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D7AA" w14:textId="6C665494" w:rsidR="006C68C5" w:rsidRPr="003232F9" w:rsidRDefault="006C68C5" w:rsidP="003232F9">
      <w:pPr>
        <w:jc w:val="both"/>
        <w:rPr>
          <w:rFonts w:ascii="Times New Roman" w:hAnsi="Times New Roman" w:cs="Times New Roman"/>
          <w:sz w:val="24"/>
          <w:szCs w:val="24"/>
        </w:rPr>
      </w:pPr>
      <w:r w:rsidRPr="00572EAB">
        <w:rPr>
          <w:rFonts w:ascii="Times New Roman" w:hAnsi="Times New Roman" w:cs="Times New Roman"/>
          <w:b/>
          <w:sz w:val="24"/>
          <w:szCs w:val="24"/>
        </w:rPr>
        <w:t>1.  Komputer stacjonarny</w:t>
      </w:r>
      <w:r w:rsidR="003232F9">
        <w:rPr>
          <w:rFonts w:ascii="Times New Roman" w:hAnsi="Times New Roman" w:cs="Times New Roman"/>
          <w:b/>
          <w:sz w:val="24"/>
          <w:szCs w:val="24"/>
        </w:rPr>
        <w:t xml:space="preserve"> – 27</w:t>
      </w:r>
      <w:r w:rsidRPr="00572EAB">
        <w:rPr>
          <w:rFonts w:ascii="Times New Roman" w:hAnsi="Times New Roman" w:cs="Times New Roman"/>
          <w:b/>
          <w:sz w:val="24"/>
          <w:szCs w:val="24"/>
        </w:rPr>
        <w:t xml:space="preserve"> sztuk</w:t>
      </w:r>
    </w:p>
    <w:p w14:paraId="4F9A514D" w14:textId="77777777" w:rsidR="006C68C5" w:rsidRPr="00D64D99" w:rsidRDefault="006C68C5" w:rsidP="006C68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5"/>
        <w:gridCol w:w="8510"/>
        <w:gridCol w:w="2725"/>
      </w:tblGrid>
      <w:tr w:rsidR="00397BDA" w:rsidRPr="00D64D99" w14:paraId="55256D75" w14:textId="73269206" w:rsidTr="00E35CD5">
        <w:trPr>
          <w:trHeight w:val="284"/>
        </w:trPr>
        <w:tc>
          <w:tcPr>
            <w:tcW w:w="993" w:type="pct"/>
            <w:shd w:val="clear" w:color="auto" w:fill="FFFFFF" w:themeFill="background1"/>
            <w:vAlign w:val="center"/>
          </w:tcPr>
          <w:p w14:paraId="6E2DC7D1" w14:textId="77777777" w:rsidR="00397BDA" w:rsidRPr="00572EAB" w:rsidRDefault="00397BDA" w:rsidP="0039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AB">
              <w:rPr>
                <w:rFonts w:ascii="Times New Roman" w:hAnsi="Times New Roman" w:cs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3035" w:type="pct"/>
            <w:shd w:val="clear" w:color="auto" w:fill="FFFFFF" w:themeFill="background1"/>
            <w:vAlign w:val="center"/>
          </w:tcPr>
          <w:p w14:paraId="6D579CC0" w14:textId="1F1259B1" w:rsidR="00397BDA" w:rsidRPr="00572EAB" w:rsidRDefault="00397BDA" w:rsidP="00397BDA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AB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minimalne parametry techniczne</w:t>
            </w:r>
          </w:p>
        </w:tc>
        <w:tc>
          <w:tcPr>
            <w:tcW w:w="972" w:type="pct"/>
            <w:shd w:val="clear" w:color="auto" w:fill="FFFFFF" w:themeFill="background1"/>
          </w:tcPr>
          <w:p w14:paraId="29BCF614" w14:textId="1972D2BC" w:rsidR="00397BDA" w:rsidRPr="00572EAB" w:rsidRDefault="00397BDA" w:rsidP="00397BDA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oferowane/ zgodne/</w:t>
            </w:r>
          </w:p>
        </w:tc>
      </w:tr>
      <w:tr w:rsidR="00397BDA" w:rsidRPr="00D64D99" w14:paraId="456EB317" w14:textId="0B672BFE" w:rsidTr="00A13D98">
        <w:trPr>
          <w:trHeight w:val="284"/>
        </w:trPr>
        <w:tc>
          <w:tcPr>
            <w:tcW w:w="993" w:type="pct"/>
          </w:tcPr>
          <w:p w14:paraId="17E4F726" w14:textId="77777777" w:rsidR="00397BDA" w:rsidRPr="00D64D99" w:rsidRDefault="00397BDA" w:rsidP="00397B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3035" w:type="pct"/>
          </w:tcPr>
          <w:p w14:paraId="45EA37E2" w14:textId="77777777" w:rsidR="00397BDA" w:rsidRPr="00D64D99" w:rsidRDefault="00397BDA" w:rsidP="00397B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Komputer stacjonarny. W ofercie wymagane jest podanie modelu, symbolu oraz producenta</w:t>
            </w:r>
          </w:p>
        </w:tc>
        <w:tc>
          <w:tcPr>
            <w:tcW w:w="972" w:type="pct"/>
          </w:tcPr>
          <w:p w14:paraId="650B3370" w14:textId="77777777" w:rsidR="00397BDA" w:rsidRDefault="00397BDA" w:rsidP="0039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Typ:</w:t>
            </w:r>
          </w:p>
          <w:p w14:paraId="100F7077" w14:textId="79C131EA" w:rsidR="00397BDA" w:rsidRPr="00D64D99" w:rsidRDefault="00397BDA" w:rsidP="00397B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692335" w:rsidRPr="00D64D99" w14:paraId="7C5EA2B6" w14:textId="27B934C9" w:rsidTr="00A13D98">
        <w:trPr>
          <w:trHeight w:val="284"/>
        </w:trPr>
        <w:tc>
          <w:tcPr>
            <w:tcW w:w="993" w:type="pct"/>
          </w:tcPr>
          <w:p w14:paraId="42D958F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3035" w:type="pct"/>
          </w:tcPr>
          <w:p w14:paraId="2736CCE1" w14:textId="01BAFB4D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Komputer będzie wykorzystywany dla potrzeb aplikacji biurowych, aplikacji edukacyjnych, aplikacji obliczeniowych, dostępu do Internetu oraz poczty elektronicznej, jako lokalna baza danych, stacja programistyczna. </w:t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Komputer musi być fabrycznie nowy, nieużywany i ma się znajdować w aktualnej ofercie producenta.</w:t>
            </w:r>
          </w:p>
        </w:tc>
        <w:tc>
          <w:tcPr>
            <w:tcW w:w="972" w:type="pct"/>
          </w:tcPr>
          <w:p w14:paraId="072AC90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4B22FDE9" w14:textId="01E8BA79" w:rsidTr="00A13D98">
        <w:trPr>
          <w:trHeight w:val="284"/>
        </w:trPr>
        <w:tc>
          <w:tcPr>
            <w:tcW w:w="993" w:type="pct"/>
          </w:tcPr>
          <w:p w14:paraId="55950B3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Procesor </w:t>
            </w:r>
          </w:p>
          <w:p w14:paraId="51DB2001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</w:tcPr>
          <w:p w14:paraId="5E67B1F5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Procesor wielordzeniowy ze zintegrowaną grafiką, osiągający w teście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PassMark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CPU Mark wynik min. 5020 punktów</w:t>
            </w:r>
          </w:p>
        </w:tc>
        <w:tc>
          <w:tcPr>
            <w:tcW w:w="972" w:type="pct"/>
          </w:tcPr>
          <w:p w14:paraId="584670C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92335" w:rsidRPr="00D64D99" w14:paraId="07CA679B" w14:textId="15641453" w:rsidTr="00A13D98">
        <w:trPr>
          <w:trHeight w:val="284"/>
        </w:trPr>
        <w:tc>
          <w:tcPr>
            <w:tcW w:w="993" w:type="pct"/>
          </w:tcPr>
          <w:p w14:paraId="1873C1CB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Pamięć operacyjna RAM</w:t>
            </w:r>
          </w:p>
        </w:tc>
        <w:tc>
          <w:tcPr>
            <w:tcW w:w="3035" w:type="pct"/>
          </w:tcPr>
          <w:p w14:paraId="2BDE3CA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4GB (1x4096MB) DDR3 1600MHz non-ECC możliwość rozbudowy do min 16GB, jeden slot wolny</w:t>
            </w:r>
          </w:p>
        </w:tc>
        <w:tc>
          <w:tcPr>
            <w:tcW w:w="972" w:type="pct"/>
          </w:tcPr>
          <w:p w14:paraId="3B6C6BA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487CE2F4" w14:textId="12D23E02" w:rsidTr="00A13D98">
        <w:trPr>
          <w:trHeight w:val="284"/>
        </w:trPr>
        <w:tc>
          <w:tcPr>
            <w:tcW w:w="993" w:type="pct"/>
          </w:tcPr>
          <w:p w14:paraId="7AF565F8" w14:textId="70AE1E38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Parametry pamięci masowej</w:t>
            </w:r>
          </w:p>
        </w:tc>
        <w:tc>
          <w:tcPr>
            <w:tcW w:w="3035" w:type="pct"/>
          </w:tcPr>
          <w:p w14:paraId="3355D1EE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Min. 500 GB SATA 7200 obr./min</w:t>
            </w:r>
          </w:p>
          <w:p w14:paraId="7E63749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972" w:type="pct"/>
          </w:tcPr>
          <w:p w14:paraId="1C9DD677" w14:textId="77777777" w:rsidR="00692335" w:rsidRDefault="00692335">
            <w:pP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14:paraId="26A17F5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</w:tr>
      <w:tr w:rsidR="00692335" w:rsidRPr="00D64D99" w14:paraId="5A6BA1BA" w14:textId="1C32551E" w:rsidTr="00A13D98">
        <w:trPr>
          <w:trHeight w:val="284"/>
        </w:trPr>
        <w:tc>
          <w:tcPr>
            <w:tcW w:w="993" w:type="pct"/>
          </w:tcPr>
          <w:p w14:paraId="7A1B8EAB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Wydajność grafiki</w:t>
            </w:r>
          </w:p>
        </w:tc>
        <w:tc>
          <w:tcPr>
            <w:tcW w:w="3035" w:type="pct"/>
          </w:tcPr>
          <w:p w14:paraId="0E3D22C5" w14:textId="69289D06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Grafika zintegrowana z procesorem powinna umożliwiać pracę dwumonitorową  z wsparciem DirectX 11.1,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OpenGL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4.0,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OpenCL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1.2; pamięć współdzielona z pamięcią RAM,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dynamicznie przydzielana do min. 1,7GB  </w:t>
            </w:r>
          </w:p>
        </w:tc>
        <w:tc>
          <w:tcPr>
            <w:tcW w:w="972" w:type="pct"/>
          </w:tcPr>
          <w:p w14:paraId="51F816B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3C588BDF" w14:textId="337A27AC" w:rsidTr="00A13D98">
        <w:trPr>
          <w:trHeight w:val="284"/>
        </w:trPr>
        <w:tc>
          <w:tcPr>
            <w:tcW w:w="993" w:type="pct"/>
          </w:tcPr>
          <w:p w14:paraId="6E284551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3035" w:type="pct"/>
          </w:tcPr>
          <w:p w14:paraId="19F83215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Min 24-bitowa Karta dźwiękowa zintegrowana z płytą główną, zgodna z High Definition,  wewnętrzny głośnik.</w:t>
            </w:r>
          </w:p>
          <w:p w14:paraId="61A61AA1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Porty słuchawek i mikrofonu na przednim oraz na tylnym panelu obudowy.</w:t>
            </w:r>
          </w:p>
        </w:tc>
        <w:tc>
          <w:tcPr>
            <w:tcW w:w="972" w:type="pct"/>
          </w:tcPr>
          <w:p w14:paraId="7050B39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1F76ABCE" w14:textId="4F8E9BB4" w:rsidTr="00A13D98">
        <w:trPr>
          <w:trHeight w:val="284"/>
        </w:trPr>
        <w:tc>
          <w:tcPr>
            <w:tcW w:w="993" w:type="pct"/>
          </w:tcPr>
          <w:p w14:paraId="2BFACDBE" w14:textId="77777777" w:rsidR="00692335" w:rsidRPr="00D64D99" w:rsidRDefault="00692335" w:rsidP="006C68C5">
            <w:pPr>
              <w:ind w:left="36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Obudowa</w:t>
            </w:r>
          </w:p>
        </w:tc>
        <w:tc>
          <w:tcPr>
            <w:tcW w:w="3035" w:type="pct"/>
          </w:tcPr>
          <w:p w14:paraId="4FB3C2C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Małogabarytowa typu small form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factor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umożliwiająca pracę w pionie jak i w poziomie, fabrycznie zamontowane gumowe stopki dla orientacji pionowej i poziomej zapobiegające ślizganiu się obudowy i rysowania lakieru  Z obsługą kart PCI Express wyłącznie o niskim profilu, fabrycznie przystosowana do pracy w układzie pionowym i poziomym wyposażona w min. 2 kieszenie: 1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5,25” zewnętrzne typu „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slim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i 1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3,5” wewnętrzne,</w:t>
            </w:r>
          </w:p>
          <w:p w14:paraId="3E44DE9B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Obudowa powinna fabrycznie umożliwiać montaż min 1 szt. dysku 3,5” lub 2,5”</w:t>
            </w:r>
          </w:p>
          <w:p w14:paraId="731CB99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Zasilacz o mocy max. 300W pracujący w sieci 230V 50/60Hz prądu zmiennego i efektywności min. 90% przy obciążeniu zasilacza na poziomie 50% oraz o efektywności min. 87% przy obciążeniu zasilacza na poziomie 100%,</w:t>
            </w:r>
          </w:p>
          <w:p w14:paraId="3009F66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Moduł konstrukcji obudowy w jednostce centralnej komputera powinien pozwalać na demontaż kart rozszerzeń, napędu optycznego i 3,5” dysku.</w:t>
            </w:r>
          </w:p>
          <w:p w14:paraId="093DDD8E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Obudowa w jednostce centralnej musi posiadać czujnik otwarcia obudowy współpracujący z oprogramowaniem zarządzająco – diagnostycznym producenta  komputera. </w:t>
            </w:r>
          </w:p>
          <w:p w14:paraId="25693CC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Obudowa musi umożliwiać zastosowanie zabezpieczenia fizycznego w postaci linki metalowej (złącze blokady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Kensingtona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14E180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Obudowa</w:t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musi posiadać wbudowany wizualny system diagnostyczny, służący do sygnalizowania i diagnozowania problemów z komputerem i jego komponentami, a w szczególności musi sygnalizować:</w:t>
            </w:r>
          </w:p>
          <w:p w14:paraId="3BFCAE0B" w14:textId="77777777" w:rsidR="00692335" w:rsidRPr="00D64D99" w:rsidRDefault="00692335" w:rsidP="006C68C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uszkodzenie lub brak pamięci RAM</w:t>
            </w:r>
          </w:p>
          <w:p w14:paraId="67ADAC3E" w14:textId="77777777" w:rsidR="00692335" w:rsidRPr="00D64D99" w:rsidRDefault="00692335" w:rsidP="006C68C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uszkodzenie złączy PCI i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PCIe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, płyty głównej</w:t>
            </w:r>
          </w:p>
          <w:p w14:paraId="0CB5B4F9" w14:textId="77777777" w:rsidR="00692335" w:rsidRPr="00D64D99" w:rsidRDefault="00692335" w:rsidP="006C68C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uszkodzenie kontrolera Video</w:t>
            </w:r>
          </w:p>
          <w:p w14:paraId="31EC5DE5" w14:textId="77777777" w:rsidR="00692335" w:rsidRPr="00D64D99" w:rsidRDefault="00692335" w:rsidP="006C68C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uszkodzenie dysku twardego</w:t>
            </w:r>
          </w:p>
          <w:p w14:paraId="53DADED3" w14:textId="77777777" w:rsidR="00692335" w:rsidRPr="00D64D99" w:rsidRDefault="00692335" w:rsidP="006C68C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awarię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BIOS’u</w:t>
            </w:r>
            <w:proofErr w:type="spellEnd"/>
          </w:p>
          <w:p w14:paraId="0EA32D2E" w14:textId="77777777" w:rsidR="00692335" w:rsidRPr="00D64D99" w:rsidRDefault="00692335" w:rsidP="006C68C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awarię procesora</w:t>
            </w:r>
          </w:p>
          <w:p w14:paraId="25090019" w14:textId="06E9F34D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Oferowany system diagnostyczny nie może wykorzystywać minimalnej ilości wolnych slotów wymaganych w specyfikacji,</w:t>
            </w:r>
          </w:p>
          <w:p w14:paraId="55D0BD4E" w14:textId="77777777" w:rsidR="00692335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Każdy komputer powinien być oznaczony niepowtarzalnym numerem seryjnym umieszonym na obudowie, oraz musi być wpisany na stałe w BIOS.</w:t>
            </w:r>
          </w:p>
          <w:p w14:paraId="6555965F" w14:textId="77777777" w:rsidR="003232F9" w:rsidRPr="00D64D99" w:rsidRDefault="003232F9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14:paraId="2CF839C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48BAF4AB" w14:textId="2868381E" w:rsidTr="00A13D98">
        <w:trPr>
          <w:trHeight w:val="284"/>
        </w:trPr>
        <w:tc>
          <w:tcPr>
            <w:tcW w:w="993" w:type="pct"/>
          </w:tcPr>
          <w:p w14:paraId="26A9C9E4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Zgodność z systemami operacyjnymi i standardami</w:t>
            </w:r>
          </w:p>
        </w:tc>
        <w:tc>
          <w:tcPr>
            <w:tcW w:w="3035" w:type="pct"/>
          </w:tcPr>
          <w:p w14:paraId="5AB2F150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Potwierdzenie kompatybilności komputera na stronie Windows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Logo'd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Products List na daną platformę systemową (wydruk ze strony)</w:t>
            </w:r>
          </w:p>
          <w:p w14:paraId="1DE080D4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14:paraId="413D98C3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22F7F896" w14:textId="1D2C27CF" w:rsidTr="00A13D98">
        <w:trPr>
          <w:trHeight w:val="284"/>
        </w:trPr>
        <w:tc>
          <w:tcPr>
            <w:tcW w:w="993" w:type="pct"/>
          </w:tcPr>
          <w:p w14:paraId="4749320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Bezpieczeństwo</w:t>
            </w:r>
          </w:p>
        </w:tc>
        <w:tc>
          <w:tcPr>
            <w:tcW w:w="3035" w:type="pct"/>
          </w:tcPr>
          <w:p w14:paraId="5E119561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14:paraId="639C8BB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Zaimplementowany w BIOS  system diagnostyczny z graficznym interfejsem użytkownika umożliwiający jednoczesne przetestowanie w celu wykrycia usterki zainstalowanych komponentów w oferowanym komputerze bez konieczności uruchamiania systemu operacyjnego. System opatrzony min. w funkcjonalność :</w:t>
            </w:r>
          </w:p>
          <w:p w14:paraId="07A8F7C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sprawdzenie Master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Boot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Record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gotowość do uruchomienia oferowanego systemu operacyjnego,</w:t>
            </w:r>
          </w:p>
          <w:p w14:paraId="7835356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procesora [ min. cache ]</w:t>
            </w:r>
          </w:p>
          <w:p w14:paraId="2C4F64A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pamięci,</w:t>
            </w:r>
          </w:p>
          <w:p w14:paraId="7CD5FEC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wentylatora dla procesora</w:t>
            </w:r>
          </w:p>
          <w:p w14:paraId="389D53B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wentylatora dodatkowego</w:t>
            </w:r>
          </w:p>
          <w:p w14:paraId="06A191E3" w14:textId="77777777" w:rsidR="00692335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napędu</w:t>
            </w:r>
          </w:p>
          <w:p w14:paraId="43FB48AE" w14:textId="77777777" w:rsidR="003232F9" w:rsidRPr="00D64D99" w:rsidRDefault="003232F9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667559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test portów USB  </w:t>
            </w:r>
          </w:p>
          <w:p w14:paraId="18B0C6E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dysku twardego</w:t>
            </w:r>
          </w:p>
          <w:p w14:paraId="50CB513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podłączonych kabli.</w:t>
            </w:r>
          </w:p>
        </w:tc>
        <w:tc>
          <w:tcPr>
            <w:tcW w:w="972" w:type="pct"/>
          </w:tcPr>
          <w:p w14:paraId="41FFF97B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1D6CECFA" w14:textId="2264F003" w:rsidTr="00A13D98">
        <w:trPr>
          <w:trHeight w:val="284"/>
        </w:trPr>
        <w:tc>
          <w:tcPr>
            <w:tcW w:w="993" w:type="pct"/>
          </w:tcPr>
          <w:p w14:paraId="1E08562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Wirtualizacja</w:t>
            </w:r>
          </w:p>
        </w:tc>
        <w:tc>
          <w:tcPr>
            <w:tcW w:w="3035" w:type="pct"/>
          </w:tcPr>
          <w:p w14:paraId="40DDF0D5" w14:textId="6449BB62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Sprzętowe wsparcie technologii wirtualizacji realizowane łącznie w procesorze, chipsecie płyty głównej oraz w  BIOS systemu (możliwość włączenia/wyłączenia sprzętowego wsparcia wirtualizacji dla poszczególnych komponentów systemu).</w:t>
            </w:r>
          </w:p>
        </w:tc>
        <w:tc>
          <w:tcPr>
            <w:tcW w:w="972" w:type="pct"/>
          </w:tcPr>
          <w:p w14:paraId="1558717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762F1064" w14:textId="2EAC68A8" w:rsidTr="00A13D98">
        <w:trPr>
          <w:trHeight w:val="284"/>
        </w:trPr>
        <w:tc>
          <w:tcPr>
            <w:tcW w:w="993" w:type="pct"/>
          </w:tcPr>
          <w:p w14:paraId="76CC053D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BIOS</w:t>
            </w:r>
          </w:p>
        </w:tc>
        <w:tc>
          <w:tcPr>
            <w:tcW w:w="3035" w:type="pct"/>
          </w:tcPr>
          <w:p w14:paraId="0BF1EDE0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BIOS zgodny ze specyfikacją UEFI, pełna obsługa BIOS za pomocą klawiatury i  myszy.</w:t>
            </w:r>
          </w:p>
          <w:p w14:paraId="5B3F4F77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26D85EB3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wersji BIOS, </w:t>
            </w:r>
          </w:p>
          <w:p w14:paraId="55B5C408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seryjnym komputera wraz z datą jego wyprodukowania, </w:t>
            </w:r>
          </w:p>
          <w:p w14:paraId="392E39ED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ilości i sposobu obłożenia slotów pamięciami RAM, </w:t>
            </w:r>
          </w:p>
          <w:p w14:paraId="3D711CD4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typie procesora wraz z informacją o ilości rdzeni, wielkości pamięci cache L2 i L3, </w:t>
            </w:r>
          </w:p>
          <w:p w14:paraId="376BC1CA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pojemności zainstalowanego dysku twardego</w:t>
            </w:r>
          </w:p>
          <w:p w14:paraId="3BF634E1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rodzajach napędów optycznych</w:t>
            </w:r>
          </w:p>
          <w:p w14:paraId="6F57750D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MAC adresie zintegrowanej karty sieciowej</w:t>
            </w:r>
          </w:p>
          <w:p w14:paraId="09326159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kontrolerze audio</w:t>
            </w:r>
          </w:p>
          <w:p w14:paraId="6CCD3CEA" w14:textId="77777777" w:rsidR="00692335" w:rsidRPr="00D64D99" w:rsidRDefault="00692335" w:rsidP="006C6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14:paraId="18A6D5F2" w14:textId="77777777" w:rsidR="00692335" w:rsidRPr="00D64D99" w:rsidRDefault="00692335" w:rsidP="006C6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Funkcja blokowania/odblokowania BOOT-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owania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stacji roboczej z zewnętrznych urządzeń</w:t>
            </w:r>
          </w:p>
          <w:p w14:paraId="536A5EFC" w14:textId="77777777" w:rsidR="00692335" w:rsidRPr="00D64D99" w:rsidRDefault="00692335" w:rsidP="006C6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Możliwość, bez uruchamiania systemu operacyjnego z dysku twardego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14:paraId="32CABA9F" w14:textId="77777777" w:rsidR="00692335" w:rsidRPr="00D64D99" w:rsidRDefault="00692335" w:rsidP="006C6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14:paraId="26662DC5" w14:textId="77777777" w:rsidR="00692335" w:rsidRPr="00D64D99" w:rsidRDefault="00692335" w:rsidP="006C6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14:paraId="38F6A766" w14:textId="77777777" w:rsidR="00692335" w:rsidRPr="00D64D99" w:rsidRDefault="00692335" w:rsidP="006C6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bootujących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typu USB, natomiast po uruchomieniu systemu operacyjnego porty USB są aktywne.</w:t>
            </w:r>
          </w:p>
          <w:p w14:paraId="6980BCCF" w14:textId="77777777" w:rsidR="00692335" w:rsidRPr="00D64D99" w:rsidRDefault="00692335" w:rsidP="006C6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wyłączania portów USB w tym: </w:t>
            </w:r>
          </w:p>
          <w:p w14:paraId="0AD8395A" w14:textId="77777777" w:rsidR="00692335" w:rsidRPr="00D64D99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wszystkich portów USB 2.0 i 3.0,</w:t>
            </w:r>
          </w:p>
          <w:p w14:paraId="241CF79B" w14:textId="77777777" w:rsidR="00692335" w:rsidRPr="00D64D99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tylko porty USB 2.0 aktywne, porty USB 3.0 nieaktywne</w:t>
            </w:r>
          </w:p>
          <w:p w14:paraId="0653BAD9" w14:textId="77777777" w:rsidR="00692335" w:rsidRPr="00D64D99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tylko porty USB 3.0 aktywne, porty USB 2.0 nieaktywne</w:t>
            </w:r>
          </w:p>
          <w:p w14:paraId="5533B986" w14:textId="77777777" w:rsidR="00692335" w:rsidRPr="00D64D99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tylko porty na panelu przednim</w:t>
            </w:r>
          </w:p>
          <w:p w14:paraId="579403F8" w14:textId="77777777" w:rsidR="00692335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tylko porty na panelu tylnym</w:t>
            </w:r>
          </w:p>
          <w:p w14:paraId="3C612757" w14:textId="77777777" w:rsidR="003232F9" w:rsidRPr="00D64D99" w:rsidRDefault="003232F9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14:paraId="2737C3DC" w14:textId="77777777" w:rsidR="00692335" w:rsidRPr="00D64D99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1A226499" w14:textId="4FCBD235" w:rsidTr="00A13D98">
        <w:trPr>
          <w:trHeight w:val="284"/>
        </w:trPr>
        <w:tc>
          <w:tcPr>
            <w:tcW w:w="993" w:type="pct"/>
          </w:tcPr>
          <w:p w14:paraId="0694B9B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Certyfikaty i standardy</w:t>
            </w:r>
          </w:p>
        </w:tc>
        <w:tc>
          <w:tcPr>
            <w:tcW w:w="3035" w:type="pct"/>
          </w:tcPr>
          <w:p w14:paraId="12A5CF8B" w14:textId="77777777" w:rsidR="00692335" w:rsidRPr="00D64D99" w:rsidRDefault="00692335" w:rsidP="006C68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9001 dla producenta sprzętu (załączyć dokument potwierdzający spełnianie wymogu)</w:t>
            </w:r>
          </w:p>
          <w:p w14:paraId="7E17B918" w14:textId="77777777" w:rsidR="00692335" w:rsidRPr="00D64D99" w:rsidRDefault="00692335" w:rsidP="006C68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Deklaracja zgodności CE (załączyć do oferty)</w:t>
            </w:r>
          </w:p>
          <w:p w14:paraId="6F24D75C" w14:textId="77777777" w:rsidR="00692335" w:rsidRPr="00D64D99" w:rsidRDefault="00692335" w:rsidP="006C68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Potwierdzenie spełnienia kryteriów środowiskowych, w tym zgodności z </w:t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dyrektywą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RoHS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Unii Europejskiej o eliminacji substancji niebezpiecznych w postaci oświadczenia producenta jednostki </w:t>
            </w:r>
          </w:p>
          <w:p w14:paraId="7366D82F" w14:textId="77777777" w:rsidR="00692335" w:rsidRPr="00D64D99" w:rsidRDefault="00692335" w:rsidP="006C68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Komputer musi spełniać wymogi normy Energy Star 5.0</w:t>
            </w:r>
          </w:p>
          <w:p w14:paraId="64692007" w14:textId="77777777" w:rsidR="00692335" w:rsidRDefault="00692335" w:rsidP="006C68C5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Wymagany wpis dotyczący oferowanego komputera w  internetowym katalogu </w:t>
            </w: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http://www.eu-energystar.org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</w:t>
            </w: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http://www.energystar.gov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dopuszcza się wydruk ze strony internetowej</w:t>
            </w:r>
          </w:p>
          <w:p w14:paraId="4B807557" w14:textId="5F582C38" w:rsidR="003232F9" w:rsidRPr="00D64D99" w:rsidRDefault="003232F9" w:rsidP="006C68C5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14:paraId="594C1564" w14:textId="77777777" w:rsidR="00692335" w:rsidRPr="00D64D99" w:rsidRDefault="00692335" w:rsidP="006C68C5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5FE0E23B" w14:textId="783227D9" w:rsidTr="00A13D98">
        <w:trPr>
          <w:trHeight w:val="284"/>
        </w:trPr>
        <w:tc>
          <w:tcPr>
            <w:tcW w:w="993" w:type="pct"/>
          </w:tcPr>
          <w:p w14:paraId="3479FAD4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Ergonomia</w:t>
            </w:r>
          </w:p>
        </w:tc>
        <w:tc>
          <w:tcPr>
            <w:tcW w:w="3035" w:type="pct"/>
          </w:tcPr>
          <w:p w14:paraId="4698682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Głośność jednostki centralnej mierzona zgodnie z normą ISO 7779 oraz wykazana zgodnie z normą ISO 9296 w pozycji obserwatora w trybie pracy dysku twardego (IDLE) wynosząca maksymalnie 19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dB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(załączyć oświadczenie producenta wraz z raportem badawczym wystawionym przez niezależną  akredytowaną jednostkę)</w:t>
            </w:r>
          </w:p>
        </w:tc>
        <w:tc>
          <w:tcPr>
            <w:tcW w:w="972" w:type="pct"/>
          </w:tcPr>
          <w:p w14:paraId="372F9835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22B5DB34" w14:textId="00804476" w:rsidTr="00A13D98">
        <w:trPr>
          <w:trHeight w:val="284"/>
        </w:trPr>
        <w:tc>
          <w:tcPr>
            <w:tcW w:w="993" w:type="pct"/>
          </w:tcPr>
          <w:p w14:paraId="5153DC81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Warunki gwarancji</w:t>
            </w:r>
          </w:p>
        </w:tc>
        <w:tc>
          <w:tcPr>
            <w:tcW w:w="3035" w:type="pct"/>
          </w:tcPr>
          <w:p w14:paraId="193F305C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3-letnia gwarancja producenta świadczona na miejscu u klienta, Czas reakcji serwisu - do końca następnego dnia roboczego.</w:t>
            </w:r>
          </w:p>
          <w:p w14:paraId="282EF7B0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 przypadku awarii dysków twardych dysk pozostaje u Zamawiającego – wymagane jest dołączenie do oferty oświadczenia podmiotu realizującego serwis lub producenta sprzętu o spełnieniu tego warunku</w:t>
            </w:r>
          </w:p>
          <w:p w14:paraId="2CE0F29B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Czas reakcji serwisu - do końca następnego dnia roboczego. Gwarancja musi oferować przez cały okres trwania :</w:t>
            </w:r>
          </w:p>
          <w:p w14:paraId="4CC7EBB7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usługi serwisowe świadczone w miejscu instalacji urządzenia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oraz możliwość szybkiego zgłaszania usterek przez portal internetowy</w:t>
            </w:r>
          </w:p>
          <w:p w14:paraId="2CAAA94B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dostępność wsparcia technicznego przez 24 godziny 7 dni w tygodniu przez cały rok (w języku polskim) w dni robocze.</w:t>
            </w:r>
          </w:p>
          <w:p w14:paraId="2A9FD077" w14:textId="77777777" w:rsidR="00692335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53424617" w14:textId="77777777" w:rsidR="00692335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</w:p>
          <w:p w14:paraId="500D20F3" w14:textId="77777777" w:rsidR="003232F9" w:rsidRPr="00D64D99" w:rsidRDefault="003232F9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14:paraId="53CF1AE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73978047" w14:textId="61E83086" w:rsidTr="00A13D98">
        <w:tc>
          <w:tcPr>
            <w:tcW w:w="993" w:type="pct"/>
          </w:tcPr>
          <w:p w14:paraId="35A713F6" w14:textId="77777777" w:rsidR="00692335" w:rsidRPr="00D64D99" w:rsidRDefault="00692335" w:rsidP="006C68C5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Wsparcie techniczne producenta</w:t>
            </w:r>
          </w:p>
        </w:tc>
        <w:tc>
          <w:tcPr>
            <w:tcW w:w="3035" w:type="pct"/>
          </w:tcPr>
          <w:p w14:paraId="65B5957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3087C80F" w14:textId="77777777" w:rsidR="00692335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  <w:p w14:paraId="0232D810" w14:textId="77777777" w:rsidR="003232F9" w:rsidRPr="00D64D99" w:rsidRDefault="003232F9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2" w:type="pct"/>
          </w:tcPr>
          <w:p w14:paraId="239A7885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06FE5C30" w14:textId="56B1D2AB" w:rsidTr="00A13D98">
        <w:tc>
          <w:tcPr>
            <w:tcW w:w="993" w:type="pct"/>
          </w:tcPr>
          <w:p w14:paraId="162112EB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Wymagania dodatkowe</w:t>
            </w:r>
          </w:p>
        </w:tc>
        <w:tc>
          <w:tcPr>
            <w:tcW w:w="3035" w:type="pct"/>
          </w:tcPr>
          <w:p w14:paraId="0DDF73CD" w14:textId="64057C74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 (32-bit i/lub 64-b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it)na licencji Windows 8.1 Prof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ional, zainstalowany system operacyjny nie wymagający aktywacji za pomocą telefonu lub Internetu w firmie Microsoft + nośnik. </w:t>
            </w:r>
          </w:p>
          <w:p w14:paraId="506A3C5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Wbudowane porty: </w:t>
            </w:r>
          </w:p>
          <w:p w14:paraId="1698B5C9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min. 1 x VGA,</w:t>
            </w:r>
          </w:p>
          <w:p w14:paraId="7B82A8FF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1 x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DisplayPort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v1.2,</w:t>
            </w:r>
          </w:p>
          <w:p w14:paraId="5E9A3BB1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8 portów wyprowadzonych na zewnątrz komputera w tym min 2 porty USB 3.0; min. 2 porty USB 2.0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14:paraId="5DF0D548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porty słuchawek i mikrofonu na przednim oraz tylnym panelu obudowy. </w:t>
            </w:r>
          </w:p>
          <w:p w14:paraId="7B331F24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Karta sieciowa 10/100/1000 Ethernet RJ 45, zintegrowana z płytą główną, wspierająca obsługę</w:t>
            </w:r>
            <w:r w:rsidRPr="00D64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WoL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(funkcja włączana przez użytkownika), PXE 2.1, </w:t>
            </w:r>
          </w:p>
          <w:p w14:paraId="733EAF2C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Płyta główna zaprojektowana i wyprodukowana na zlecenie producenta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komputera, trwale oznaczona na etapie produkcji logiem producenta oferowanej jednostki  dedykowana dla danego urządzenia; wyposażona w :</w:t>
            </w:r>
          </w:p>
          <w:p w14:paraId="01AE0B5A" w14:textId="77777777" w:rsidR="00A13D98" w:rsidRDefault="00692335" w:rsidP="00A13D9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 1 złącze PCI Express x16 </w:t>
            </w:r>
            <w:r w:rsidR="00A13D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 1 złącze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PCIe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x1,</w:t>
            </w:r>
            <w:r w:rsidR="00A13D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min. 2 złącza DIMM z obsługą do 16GB DDR3 pamięci RAM,</w:t>
            </w:r>
            <w:r w:rsidR="00A13D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2  złącza SATA w tym 1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SATA 3.0;</w:t>
            </w:r>
          </w:p>
          <w:p w14:paraId="498FD2A0" w14:textId="0CF62A61" w:rsidR="00692335" w:rsidRPr="00D64D99" w:rsidRDefault="00692335" w:rsidP="00A13D9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Klawiatura USB w układzie polski programisty </w:t>
            </w:r>
          </w:p>
          <w:p w14:paraId="2D901FC4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Mysz optyczna USB z trzema klawiszami oraz rolką (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scroll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D1F5B4D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Nagrywarka DVD +/-RW Dołączony nośnik ze sterownikami</w:t>
            </w:r>
          </w:p>
        </w:tc>
        <w:tc>
          <w:tcPr>
            <w:tcW w:w="972" w:type="pct"/>
          </w:tcPr>
          <w:p w14:paraId="7EEBC8D4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988F096" w14:textId="77777777" w:rsidR="008016EB" w:rsidRPr="00D64D99" w:rsidRDefault="008016EB" w:rsidP="003232F9">
      <w:pPr>
        <w:rPr>
          <w:rFonts w:ascii="Times New Roman" w:hAnsi="Times New Roman" w:cs="Times New Roman"/>
          <w:sz w:val="24"/>
          <w:szCs w:val="24"/>
        </w:rPr>
      </w:pPr>
    </w:p>
    <w:sectPr w:rsidR="008016EB" w:rsidRPr="00D64D99" w:rsidSect="00692335">
      <w:headerReference w:type="default" r:id="rId8"/>
      <w:footerReference w:type="default" r:id="rId9"/>
      <w:pgSz w:w="16838" w:h="11906" w:orient="landscape"/>
      <w:pgMar w:top="1417" w:right="1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3F7DE" w14:textId="77777777" w:rsidR="00692335" w:rsidRDefault="00692335" w:rsidP="00CF176D">
      <w:pPr>
        <w:spacing w:after="0" w:line="240" w:lineRule="auto"/>
      </w:pPr>
      <w:r>
        <w:separator/>
      </w:r>
    </w:p>
  </w:endnote>
  <w:endnote w:type="continuationSeparator" w:id="0">
    <w:p w14:paraId="3DA0B1A4" w14:textId="77777777" w:rsidR="00692335" w:rsidRDefault="00692335" w:rsidP="00CF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09985400"/>
      <w:docPartObj>
        <w:docPartGallery w:val="Page Numbers (Bottom of Page)"/>
        <w:docPartUnique/>
      </w:docPartObj>
    </w:sdtPr>
    <w:sdtEndPr/>
    <w:sdtContent>
      <w:p w14:paraId="2B2D35D6" w14:textId="722AB905" w:rsidR="00692335" w:rsidRDefault="0069233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232F9" w:rsidRPr="003232F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5B77F20" w14:textId="77777777" w:rsidR="00692335" w:rsidRDefault="00692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241C1" w14:textId="77777777" w:rsidR="00692335" w:rsidRDefault="00692335" w:rsidP="00CF176D">
      <w:pPr>
        <w:spacing w:after="0" w:line="240" w:lineRule="auto"/>
      </w:pPr>
      <w:r>
        <w:separator/>
      </w:r>
    </w:p>
  </w:footnote>
  <w:footnote w:type="continuationSeparator" w:id="0">
    <w:p w14:paraId="4DE59906" w14:textId="77777777" w:rsidR="00692335" w:rsidRDefault="00692335" w:rsidP="00CF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03A20" w14:textId="3E4E1D8F" w:rsidR="00692335" w:rsidRPr="00CF176D" w:rsidRDefault="00CA4AAF" w:rsidP="00CF176D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3.1</w:t>
    </w:r>
    <w:r w:rsidR="00266C5C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>SIWZ,</w:t>
    </w:r>
    <w:r w:rsidR="00266C5C">
      <w:rPr>
        <w:rFonts w:ascii="Times New Roman" w:hAnsi="Times New Roman" w:cs="Times New Roman"/>
        <w:sz w:val="24"/>
        <w:szCs w:val="24"/>
      </w:rPr>
      <w:t xml:space="preserve"> </w:t>
    </w:r>
    <w:r w:rsidR="003232F9">
      <w:rPr>
        <w:rFonts w:ascii="Times New Roman" w:hAnsi="Times New Roman" w:cs="Times New Roman"/>
        <w:sz w:val="24"/>
        <w:szCs w:val="24"/>
      </w:rPr>
      <w:t>postępowanie ULC-BDG-GI-2600-06</w:t>
    </w:r>
    <w:r w:rsidR="00692335" w:rsidRPr="00CF176D">
      <w:rPr>
        <w:rFonts w:ascii="Times New Roman" w:hAnsi="Times New Roman" w:cs="Times New Roman"/>
        <w:sz w:val="24"/>
        <w:szCs w:val="24"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ED8"/>
    <w:multiLevelType w:val="hybridMultilevel"/>
    <w:tmpl w:val="9C3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228F8"/>
    <w:multiLevelType w:val="hybridMultilevel"/>
    <w:tmpl w:val="E66C7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E74F2"/>
    <w:multiLevelType w:val="hybridMultilevel"/>
    <w:tmpl w:val="C05C2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63753"/>
    <w:multiLevelType w:val="hybridMultilevel"/>
    <w:tmpl w:val="4902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1D"/>
    <w:rsid w:val="00111FAE"/>
    <w:rsid w:val="001734AE"/>
    <w:rsid w:val="00266C5C"/>
    <w:rsid w:val="003232F9"/>
    <w:rsid w:val="00394BD8"/>
    <w:rsid w:val="00397BDA"/>
    <w:rsid w:val="003E6878"/>
    <w:rsid w:val="0052021F"/>
    <w:rsid w:val="00572EAB"/>
    <w:rsid w:val="00692335"/>
    <w:rsid w:val="006C68C5"/>
    <w:rsid w:val="006E601D"/>
    <w:rsid w:val="00801496"/>
    <w:rsid w:val="008016EB"/>
    <w:rsid w:val="00944ED8"/>
    <w:rsid w:val="009B1DC2"/>
    <w:rsid w:val="00A13D98"/>
    <w:rsid w:val="00B735D1"/>
    <w:rsid w:val="00CA4AAF"/>
    <w:rsid w:val="00CF176D"/>
    <w:rsid w:val="00D64D99"/>
    <w:rsid w:val="00F014FA"/>
    <w:rsid w:val="00F77268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90D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C68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8C5"/>
    <w:pPr>
      <w:spacing w:after="200" w:line="276" w:lineRule="auto"/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rsid w:val="006C68C5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68C5"/>
    <w:rPr>
      <w:rFonts w:ascii="Arial Narrow" w:eastAsia="Times New Roman" w:hAnsi="Arial Narrow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8C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8C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8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76D"/>
  </w:style>
  <w:style w:type="paragraph" w:styleId="Stopka">
    <w:name w:val="footer"/>
    <w:basedOn w:val="Normalny"/>
    <w:link w:val="StopkaZnak"/>
    <w:uiPriority w:val="99"/>
    <w:unhideWhenUsed/>
    <w:rsid w:val="00C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C68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8C5"/>
    <w:pPr>
      <w:spacing w:after="200" w:line="276" w:lineRule="auto"/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rsid w:val="006C68C5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68C5"/>
    <w:rPr>
      <w:rFonts w:ascii="Arial Narrow" w:eastAsia="Times New Roman" w:hAnsi="Arial Narrow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8C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8C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8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76D"/>
  </w:style>
  <w:style w:type="paragraph" w:styleId="Stopka">
    <w:name w:val="footer"/>
    <w:basedOn w:val="Normalny"/>
    <w:link w:val="StopkaZnak"/>
    <w:uiPriority w:val="99"/>
    <w:unhideWhenUsed/>
    <w:rsid w:val="00C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1491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2015-10-05T11:11:00Z</dcterms:created>
  <dcterms:modified xsi:type="dcterms:W3CDTF">2015-10-29T13:12:00Z</dcterms:modified>
</cp:coreProperties>
</file>