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3" w:rsidRPr="00353703" w:rsidRDefault="00353703" w:rsidP="00865F3E">
      <w:pPr>
        <w:pStyle w:val="OZNPROJEKTUwskazaniedatylubwersjiprojektu"/>
      </w:pPr>
      <w:bookmarkStart w:id="0" w:name="_GoBack"/>
      <w:bookmarkEnd w:id="0"/>
      <w:r w:rsidRPr="00353703">
        <w:t xml:space="preserve">Projekt z dnia </w:t>
      </w:r>
      <w:r w:rsidR="00627390">
        <w:t>25</w:t>
      </w:r>
      <w:r w:rsidRPr="00353703">
        <w:t>.0</w:t>
      </w:r>
      <w:r w:rsidR="00F361AF">
        <w:t>5</w:t>
      </w:r>
      <w:r w:rsidRPr="00353703">
        <w:t>.20</w:t>
      </w:r>
      <w:r w:rsidR="002047C8">
        <w:t>20</w:t>
      </w:r>
      <w:r w:rsidRPr="00353703">
        <w:t xml:space="preserve"> r.</w:t>
      </w:r>
    </w:p>
    <w:p w:rsidR="00353703" w:rsidRPr="00353703" w:rsidRDefault="00353703" w:rsidP="00353703">
      <w:pPr>
        <w:pStyle w:val="OZNRODZAKTUtznustawalubrozporzdzenieiorganwydajcy"/>
      </w:pPr>
      <w:r w:rsidRPr="00353703">
        <w:t>ROZPORZĄDZENIE</w:t>
      </w:r>
    </w:p>
    <w:p w:rsidR="00353703" w:rsidRPr="00353703" w:rsidRDefault="00353703" w:rsidP="00353703">
      <w:pPr>
        <w:pStyle w:val="OZNRODZAKTUtznustawalubrozporzdzenieiorganwydajcy"/>
      </w:pPr>
      <w:r w:rsidRPr="00353703">
        <w:t>MINISTRA INFRASTRUKTURY</w:t>
      </w:r>
      <w:r w:rsidRPr="00353703">
        <w:rPr>
          <w:rStyle w:val="IGindeksgrny"/>
        </w:rPr>
        <w:footnoteReference w:id="1"/>
      </w:r>
      <w:r w:rsidRPr="00353703">
        <w:rPr>
          <w:rStyle w:val="IGindeksgrny"/>
        </w:rPr>
        <w:t>)</w:t>
      </w:r>
    </w:p>
    <w:p w:rsidR="00353703" w:rsidRPr="00353703" w:rsidRDefault="00353703" w:rsidP="00353703">
      <w:pPr>
        <w:pStyle w:val="DATAAKTUdatauchwalenialubwydaniaaktu"/>
      </w:pPr>
      <w:r w:rsidRPr="00353703">
        <w:t xml:space="preserve">z dnia ……………………. </w:t>
      </w:r>
      <w:r w:rsidR="009237EF" w:rsidRPr="00353703">
        <w:t>20</w:t>
      </w:r>
      <w:r w:rsidR="009237EF">
        <w:t>20</w:t>
      </w:r>
      <w:r w:rsidR="00F361AF">
        <w:t xml:space="preserve"> </w:t>
      </w:r>
      <w:r w:rsidRPr="00353703">
        <w:t>r.</w:t>
      </w:r>
    </w:p>
    <w:p w:rsidR="00353703" w:rsidRPr="00353703" w:rsidRDefault="00353703" w:rsidP="00353703">
      <w:pPr>
        <w:pStyle w:val="TYTUAKTUprzedmiotregulacjiustawylubrozporzdzenia"/>
      </w:pPr>
      <w:r w:rsidRPr="00353703">
        <w:rPr>
          <w:lang w:eastAsia="en-US"/>
        </w:rPr>
        <w:t>zmieniające rozporządzenie</w:t>
      </w:r>
      <w:r w:rsidRPr="00353703">
        <w:t xml:space="preserve"> w sprawie służby informacji lotniczej</w:t>
      </w:r>
    </w:p>
    <w:p w:rsidR="00353703" w:rsidRPr="00865F3E" w:rsidRDefault="00353703" w:rsidP="001F61C1">
      <w:pPr>
        <w:pStyle w:val="NIEARTTEKSTtekstnieartykuowanynppodstprawnarozplubpreambua"/>
      </w:pPr>
      <w:r w:rsidRPr="00865F3E">
        <w:t>Na podstawie art. 132 pkt 1–4 ustawy z dnia 3 lipca 2002 r. – Prawo lotnicze (</w:t>
      </w:r>
      <w:r w:rsidR="00735F3D">
        <w:t>Dz. U. z 2019 r. poz. 1580 i 1495 oraz z 2020 r. poz. 284</w:t>
      </w:r>
      <w:r w:rsidRPr="00865F3E">
        <w:t>) zarządza się, co następuje:</w:t>
      </w:r>
    </w:p>
    <w:p w:rsidR="007C53ED" w:rsidRPr="00327362" w:rsidRDefault="00B949D7" w:rsidP="001F61C1">
      <w:pPr>
        <w:pStyle w:val="ARTartustawynprozporzdzenia"/>
      </w:pPr>
      <w:r w:rsidRPr="00327362">
        <w:t>§</w:t>
      </w:r>
      <w:r w:rsidR="00353703" w:rsidRPr="00327362">
        <w:t> </w:t>
      </w:r>
      <w:r w:rsidRPr="00327362">
        <w:t>1.</w:t>
      </w:r>
      <w:r w:rsidR="00353703" w:rsidRPr="00327362">
        <w:t> </w:t>
      </w:r>
      <w:r w:rsidRPr="00327362">
        <w:t>W rozporządzeniu Ministra Infrastruktury i Rozwoju z dnia 25 września 2015 r. w sprawie służby informacji lotniczej (Dz. U. poz. 1689) wprowadza się następujące zmiany:</w:t>
      </w:r>
    </w:p>
    <w:p w:rsidR="00353703" w:rsidRDefault="00353703" w:rsidP="001F61C1">
      <w:pPr>
        <w:pStyle w:val="PKTpunkt"/>
      </w:pPr>
      <w:r w:rsidRPr="00327362">
        <w:t xml:space="preserve">1) </w:t>
      </w:r>
      <w:r w:rsidR="00F73912">
        <w:tab/>
      </w:r>
      <w:r w:rsidRPr="00327362">
        <w:t>w § 2:</w:t>
      </w:r>
    </w:p>
    <w:p w:rsidR="00FC418B" w:rsidRPr="00327362" w:rsidRDefault="00FC418B" w:rsidP="00FC418B">
      <w:pPr>
        <w:pStyle w:val="LITlitera"/>
      </w:pPr>
      <w:r w:rsidRPr="00327362">
        <w:t xml:space="preserve">a) </w:t>
      </w:r>
      <w:r>
        <w:tab/>
        <w:t>pkt 1</w:t>
      </w:r>
      <w:r w:rsidRPr="00327362">
        <w:t xml:space="preserve"> otrzymuje brzmienie:</w:t>
      </w:r>
    </w:p>
    <w:p w:rsidR="00FC418B" w:rsidRPr="00327362" w:rsidRDefault="00FC418B" w:rsidP="009E52BE">
      <w:pPr>
        <w:pStyle w:val="ZLITPKTzmpktliter"/>
      </w:pPr>
      <w:r>
        <w:t>„1</w:t>
      </w:r>
      <w:r w:rsidRPr="009F59E3">
        <w:t>)</w:t>
      </w:r>
      <w:r w:rsidRPr="009F59E3">
        <w:tab/>
      </w:r>
      <w:r w:rsidRPr="00FC418B">
        <w:t xml:space="preserve">przepływu danych i informacji lotniczych – określają przepisy załącznika III i załącznika IV do rozporządzenia (WE) nr 552/2004 Parlamentu Europejskiego i Rady z dnia 10 marca 2004 r. w sprawie interoperacyjności Europejskiej Sieci Zarządzania Ruchem Lotniczym (Rozporządzenie w sprawie interoperacyjności) (Dz. Urz. UE L 96 z 31.03.2004, str. 26, z </w:t>
      </w:r>
      <w:proofErr w:type="spellStart"/>
      <w:r w:rsidRPr="00FC418B">
        <w:t>późn</w:t>
      </w:r>
      <w:proofErr w:type="spellEnd"/>
      <w:r w:rsidRPr="00FC418B">
        <w:t>. zm.</w:t>
      </w:r>
      <w:r w:rsidR="00731311">
        <w:rPr>
          <w:rStyle w:val="Odwoanieprzypisudolnego"/>
        </w:rPr>
        <w:footnoteReference w:id="2"/>
      </w:r>
      <w:r w:rsidR="00731311" w:rsidRPr="00AD03E9">
        <w:rPr>
          <w:rStyle w:val="IGindeksgrny"/>
        </w:rPr>
        <w:t>)</w:t>
      </w:r>
      <w:r w:rsidRPr="00FC418B">
        <w:t>; Dz. Urz. UE Polskie wydanie specjalne, rozdz. 7, t. 8, str. 46)</w:t>
      </w:r>
      <w:r w:rsidR="00915BB4" w:rsidRPr="004C0B8F">
        <w:t xml:space="preserve">, zwanego dalej „rozporządzeniem nr </w:t>
      </w:r>
      <w:r w:rsidR="00543FE3" w:rsidRPr="004C0B8F">
        <w:t>55</w:t>
      </w:r>
      <w:r w:rsidR="00543FE3">
        <w:t>2</w:t>
      </w:r>
      <w:r w:rsidR="00915BB4" w:rsidRPr="004C0B8F">
        <w:t>/2004</w:t>
      </w:r>
      <w:r w:rsidRPr="009F59E3">
        <w:t>”,</w:t>
      </w:r>
    </w:p>
    <w:p w:rsidR="00353703" w:rsidRPr="00327362" w:rsidRDefault="00FC418B" w:rsidP="009E52BE">
      <w:pPr>
        <w:pStyle w:val="LITlitera"/>
      </w:pPr>
      <w:r w:rsidRPr="009E52BE">
        <w:t>b</w:t>
      </w:r>
      <w:r w:rsidR="00353703" w:rsidRPr="009E52BE">
        <w:t xml:space="preserve">) </w:t>
      </w:r>
      <w:r w:rsidR="00F73912" w:rsidRPr="009E52BE">
        <w:tab/>
      </w:r>
      <w:r w:rsidR="00353703" w:rsidRPr="009E52BE">
        <w:t>w pkt 2 lit. a</w:t>
      </w:r>
      <w:r w:rsidR="009C7FD1">
        <w:t xml:space="preserve"> </w:t>
      </w:r>
      <w:r w:rsidR="00353703" w:rsidRPr="009E52BE">
        <w:t>otrzymuj</w:t>
      </w:r>
      <w:r w:rsidR="009E0071" w:rsidRPr="009E52BE">
        <w:t>e</w:t>
      </w:r>
      <w:r w:rsidR="00353703" w:rsidRPr="009E52BE">
        <w:t xml:space="preserve"> brzmienie</w:t>
      </w:r>
      <w:r w:rsidR="00353703" w:rsidRPr="00327362">
        <w:t>:</w:t>
      </w:r>
    </w:p>
    <w:p w:rsidR="00F81414" w:rsidRPr="009F59E3" w:rsidRDefault="00353703" w:rsidP="008C0920">
      <w:pPr>
        <w:pStyle w:val="ZLITLITzmlitliter"/>
      </w:pPr>
      <w:r w:rsidRPr="009F59E3">
        <w:t>„a)</w:t>
      </w:r>
      <w:r w:rsidRPr="009F59E3">
        <w:tab/>
        <w:t>normy</w:t>
      </w:r>
      <w:r w:rsidR="00686305">
        <w:t xml:space="preserve"> i zalecane metody postępowania</w:t>
      </w:r>
      <w:r w:rsidRPr="009F59E3">
        <w:t xml:space="preserve"> zawarte w Załączniku 15 do Konwencji o międzynarodowym lotnictwie cywilnym, sporządzonej w Chicago dnia 7 grudnia 1944 r. (Dz. U. z 1959 r. poz. 212 i 214, z </w:t>
      </w:r>
      <w:proofErr w:type="spellStart"/>
      <w:r w:rsidRPr="009F59E3">
        <w:t>późn</w:t>
      </w:r>
      <w:proofErr w:type="spellEnd"/>
      <w:r w:rsidRPr="009F59E3">
        <w:t>. zm.</w:t>
      </w:r>
      <w:r w:rsidRPr="00496E63">
        <w:rPr>
          <w:rStyle w:val="IGindeksgrny"/>
        </w:rPr>
        <w:footnoteReference w:id="3"/>
      </w:r>
      <w:r w:rsidRPr="00C736F5">
        <w:rPr>
          <w:rStyle w:val="IGindeksgrny"/>
        </w:rPr>
        <w:t>)</w:t>
      </w:r>
      <w:r w:rsidRPr="009F59E3">
        <w:t xml:space="preserve">), zwanej dalej „Konwencją”, ogłoszonym </w:t>
      </w:r>
      <w:r w:rsidR="00DC22E7">
        <w:t xml:space="preserve">w załączniku do obwieszczenia nr 25 Prezesa Urzędu Lotnictwa Cywilnego z dnia 16 grudnia 2019 r. w </w:t>
      </w:r>
      <w:r w:rsidR="00DC22E7" w:rsidRPr="00A700F4">
        <w:t xml:space="preserve">sprawie sprostowania błędu i ogłoszenia sprostowanego tekstu </w:t>
      </w:r>
      <w:r w:rsidR="00DC22E7" w:rsidRPr="00A700F4">
        <w:lastRenderedPageBreak/>
        <w:t>Załącznika 15 do Konwencji o międzynarodowym lotnictwie cywilnym, sporządzonej w Chicago dnia 7 grudnia 1944 r.</w:t>
      </w:r>
      <w:r w:rsidR="00DC22E7">
        <w:t xml:space="preserve"> (Dz. Urz. ULC </w:t>
      </w:r>
      <w:r w:rsidR="00AF3E71">
        <w:t xml:space="preserve"> poz. 88</w:t>
      </w:r>
      <w:r w:rsidR="00A700F4">
        <w:t>)</w:t>
      </w:r>
      <w:r w:rsidRPr="009F59E3">
        <w:t>, z wyłączeniem pkt 1.2.2.2</w:t>
      </w:r>
      <w:r w:rsidR="00E01AA6">
        <w:t xml:space="preserve">, </w:t>
      </w:r>
      <w:r w:rsidR="00E01AA6" w:rsidRPr="00E01AA6">
        <w:t xml:space="preserve">5.3.3.4.6, </w:t>
      </w:r>
      <w:r w:rsidR="00E2097C">
        <w:t xml:space="preserve">5.3.3.4.9, </w:t>
      </w:r>
      <w:r w:rsidR="00E01AA6" w:rsidRPr="00E01AA6">
        <w:t>5.3.4</w:t>
      </w:r>
      <w:r w:rsidR="00125878">
        <w:t xml:space="preserve"> i</w:t>
      </w:r>
      <w:r w:rsidR="00E01AA6" w:rsidRPr="00E01AA6">
        <w:t xml:space="preserve"> 5.3.5.</w:t>
      </w:r>
      <w:r w:rsidR="00E2097C">
        <w:t>”,</w:t>
      </w:r>
    </w:p>
    <w:p w:rsidR="00353703" w:rsidRPr="001F61C1" w:rsidRDefault="00F81414" w:rsidP="00322A9B">
      <w:pPr>
        <w:pStyle w:val="LITlitera"/>
      </w:pPr>
      <w:r>
        <w:t>c</w:t>
      </w:r>
      <w:r w:rsidR="00353703" w:rsidRPr="001F61C1">
        <w:t xml:space="preserve">) </w:t>
      </w:r>
      <w:r w:rsidR="00F73912">
        <w:tab/>
      </w:r>
      <w:r w:rsidR="00353703" w:rsidRPr="001F61C1">
        <w:t xml:space="preserve">pkt 3 </w:t>
      </w:r>
      <w:r w:rsidR="00BB2C6B" w:rsidRPr="001F61C1">
        <w:t>otrzymuj</w:t>
      </w:r>
      <w:r w:rsidR="009E0071">
        <w:t>e</w:t>
      </w:r>
      <w:r w:rsidR="009C7FD1">
        <w:t xml:space="preserve"> </w:t>
      </w:r>
      <w:r w:rsidR="00353703" w:rsidRPr="001F61C1">
        <w:t>brzmienie:</w:t>
      </w:r>
    </w:p>
    <w:p w:rsidR="00F81414" w:rsidRPr="008C0920" w:rsidRDefault="00353703" w:rsidP="008C0920">
      <w:pPr>
        <w:pStyle w:val="ZLITPKTzmpktliter"/>
      </w:pPr>
      <w:r w:rsidRPr="008C0920">
        <w:t>„3)</w:t>
      </w:r>
      <w:r w:rsidRPr="008C0920">
        <w:tab/>
        <w:t>udostępniania map lotniczych oraz wymagania dla tych map – określają normy</w:t>
      </w:r>
      <w:r w:rsidR="00D45744" w:rsidRPr="008C0920">
        <w:t xml:space="preserve"> i zalecane metody postępowania</w:t>
      </w:r>
      <w:r w:rsidRPr="008C0920">
        <w:t xml:space="preserve"> zawarte w Załączniku 4 do Konwencji, ogłoszonym w </w:t>
      </w:r>
      <w:r w:rsidR="006C51D5">
        <w:t>załączniku do obwieszczeni</w:t>
      </w:r>
      <w:r w:rsidR="005B23D3">
        <w:t>a</w:t>
      </w:r>
      <w:r w:rsidR="006C51D5">
        <w:t xml:space="preserve"> nr 4 Prezesa Urzędu Lotnictwa Cywilnego z dnia 5 maja 2015 r.</w:t>
      </w:r>
      <w:r w:rsidR="006C51D5" w:rsidRPr="006C51D5">
        <w:t xml:space="preserve"> w sprawie ogłoszenia tekstu Załącznika 4 do Konwencji o międzynarodowym lotnictwie cywilnym, sporządzonej w Chicago dnia 7 grudnia 1944 r. </w:t>
      </w:r>
      <w:r w:rsidR="006C51D5">
        <w:t xml:space="preserve">(Dz. Urz. ULC poz. 20) </w:t>
      </w:r>
      <w:r w:rsidRPr="008C0920">
        <w:t>, z wyłączeniem pkt 2.1.7, 2.1.8, 4.2.1,</w:t>
      </w:r>
      <w:r w:rsidR="00D45744" w:rsidRPr="008C0920">
        <w:t xml:space="preserve"> 5.2.1,</w:t>
      </w:r>
      <w:r w:rsidRPr="008C0920">
        <w:t xml:space="preserve"> 8.7, 11.4, 16.2.1, 17.4.4 i 20.1;</w:t>
      </w:r>
      <w:r w:rsidR="00A37080" w:rsidRPr="00A37080">
        <w:t>”</w:t>
      </w:r>
      <w:r w:rsidR="00566241" w:rsidRPr="008C0920">
        <w:t>,</w:t>
      </w:r>
    </w:p>
    <w:p w:rsidR="00353703" w:rsidRPr="009645AF" w:rsidRDefault="008F34D9">
      <w:pPr>
        <w:pStyle w:val="LITlitera"/>
      </w:pPr>
      <w:r>
        <w:t>d</w:t>
      </w:r>
      <w:r w:rsidR="00903C4A">
        <w:t xml:space="preserve">) </w:t>
      </w:r>
      <w:r w:rsidR="009E0071">
        <w:tab/>
      </w:r>
      <w:r w:rsidR="00615D42">
        <w:t>uchyla</w:t>
      </w:r>
      <w:r w:rsidR="00903C4A">
        <w:t xml:space="preserve"> pkt 4</w:t>
      </w:r>
      <w:r w:rsidR="00615D42">
        <w:t>;</w:t>
      </w:r>
    </w:p>
    <w:p w:rsidR="004C0B8F" w:rsidRPr="00327362" w:rsidRDefault="001441E1" w:rsidP="00615D42">
      <w:pPr>
        <w:pStyle w:val="PKTpunkt"/>
      </w:pPr>
      <w:r>
        <w:t>2</w:t>
      </w:r>
      <w:r w:rsidR="004C0B8F" w:rsidRPr="00322A9B">
        <w:t xml:space="preserve">) </w:t>
      </w:r>
      <w:r w:rsidR="004C0B8F">
        <w:tab/>
      </w:r>
      <w:r w:rsidR="004C0B8F" w:rsidRPr="00496E63">
        <w:t xml:space="preserve">w § </w:t>
      </w:r>
      <w:r w:rsidR="004C0B8F">
        <w:t>3</w:t>
      </w:r>
      <w:r w:rsidR="00CC47C9">
        <w:t xml:space="preserve"> </w:t>
      </w:r>
      <w:r w:rsidR="004072A2">
        <w:t xml:space="preserve">w </w:t>
      </w:r>
      <w:r w:rsidR="004C0B8F">
        <w:t>pkt 1 lit. b</w:t>
      </w:r>
      <w:r w:rsidR="004072A2">
        <w:t xml:space="preserve"> i c otrzymują</w:t>
      </w:r>
      <w:r w:rsidR="004C0B8F" w:rsidRPr="00327362">
        <w:t xml:space="preserve"> brzmienie:</w:t>
      </w:r>
    </w:p>
    <w:p w:rsidR="004C0B8F" w:rsidRDefault="004C0B8F" w:rsidP="00A37080">
      <w:pPr>
        <w:pStyle w:val="ZLITwPKTzmlitwpktartykuempunktem"/>
      </w:pPr>
      <w:r>
        <w:t>„b</w:t>
      </w:r>
      <w:r w:rsidRPr="009F59E3">
        <w:t>)</w:t>
      </w:r>
      <w:r w:rsidRPr="009F59E3">
        <w:tab/>
      </w:r>
      <w:r w:rsidRPr="004C0B8F">
        <w:t>instytucję zapewniającą służby żeglugi powietrznej certyfikowaną zgodnie z art. 7 rozporządzenia</w:t>
      </w:r>
      <w:r w:rsidR="009C7FD1">
        <w:t xml:space="preserve"> </w:t>
      </w:r>
      <w:r w:rsidR="00915BB4" w:rsidRPr="004C0B8F">
        <w:t>nr 550/2004</w:t>
      </w:r>
      <w:r w:rsidR="007E0A38">
        <w:t xml:space="preserve"> </w:t>
      </w:r>
      <w:r w:rsidRPr="004C0B8F">
        <w:t>– w przypadku, o którym mowa w pkt 2.17.1, 2.17.3 i 11.10.5</w:t>
      </w:r>
      <w:r w:rsidR="00615D42">
        <w:t>,</w:t>
      </w:r>
    </w:p>
    <w:p w:rsidR="004072A2" w:rsidRDefault="004072A2" w:rsidP="00A37080">
      <w:pPr>
        <w:pStyle w:val="ZLITwPKTzmlitwpktartykuempunktem"/>
      </w:pPr>
      <w:r>
        <w:t>c</w:t>
      </w:r>
      <w:r w:rsidR="00E17B73">
        <w:t>)</w:t>
      </w:r>
      <w:r w:rsidR="00E17B73">
        <w:tab/>
      </w:r>
      <w:r w:rsidRPr="004072A2">
        <w:t xml:space="preserve">podmiot opracowujący daną mapę lotniczą – w przypadku, o którym mowa w pkt </w:t>
      </w:r>
      <w:r>
        <w:t xml:space="preserve">1.3.2, 1.3.2.1, 1.3.3, 2.4.4 </w:t>
      </w:r>
      <w:r w:rsidRPr="004072A2">
        <w:t>i 2.17.2</w:t>
      </w:r>
      <w:r w:rsidR="00125878">
        <w:t>;</w:t>
      </w:r>
      <w:r w:rsidR="00A37080" w:rsidRPr="00A37080">
        <w:t>”</w:t>
      </w:r>
      <w:r w:rsidR="00615D42">
        <w:t>;</w:t>
      </w:r>
    </w:p>
    <w:p w:rsidR="00353703" w:rsidRPr="00496E63" w:rsidRDefault="001441E1" w:rsidP="00D21159">
      <w:pPr>
        <w:pStyle w:val="PKTpunkt"/>
      </w:pPr>
      <w:r>
        <w:t>3</w:t>
      </w:r>
      <w:r w:rsidR="00984C06" w:rsidRPr="00322A9B">
        <w:t xml:space="preserve">) </w:t>
      </w:r>
      <w:r w:rsidR="00F73912">
        <w:tab/>
      </w:r>
      <w:r w:rsidR="00353703" w:rsidRPr="00496E63">
        <w:t>w § 4:</w:t>
      </w:r>
    </w:p>
    <w:p w:rsidR="00353703" w:rsidRPr="00327362" w:rsidRDefault="00353703" w:rsidP="00AD6E0D">
      <w:pPr>
        <w:pStyle w:val="LITlitera"/>
      </w:pPr>
      <w:r w:rsidRPr="00327362">
        <w:t>a)</w:t>
      </w:r>
      <w:r w:rsidRPr="00327362">
        <w:tab/>
        <w:t>w ust. 1 pkt 2 i 3 otrzymują brzmienie:</w:t>
      </w:r>
    </w:p>
    <w:p w:rsidR="00353703" w:rsidRPr="009F59E3" w:rsidRDefault="00353703" w:rsidP="00496E63">
      <w:pPr>
        <w:pStyle w:val="ZLITPKTzmpktliter"/>
      </w:pPr>
      <w:r>
        <w:t>„</w:t>
      </w:r>
      <w:r w:rsidRPr="009F59E3">
        <w:t>2)</w:t>
      </w:r>
      <w:r w:rsidRPr="009F59E3">
        <w:tab/>
        <w:t>międzynarodowe rozpowszechnianie informacji NOTAM (</w:t>
      </w:r>
      <w:proofErr w:type="spellStart"/>
      <w:r w:rsidRPr="009F59E3">
        <w:t>Notice</w:t>
      </w:r>
      <w:proofErr w:type="spellEnd"/>
      <w:r w:rsidRPr="009F59E3">
        <w:t xml:space="preserve"> To </w:t>
      </w:r>
      <w:proofErr w:type="spellStart"/>
      <w:r w:rsidRPr="009F59E3">
        <w:t>Airmen</w:t>
      </w:r>
      <w:proofErr w:type="spellEnd"/>
      <w:r w:rsidRPr="009F59E3">
        <w:t xml:space="preserve">), o których mowa w </w:t>
      </w:r>
      <w:r w:rsidR="00C23C83">
        <w:t>pkt</w:t>
      </w:r>
      <w:r w:rsidR="00C23C83" w:rsidRPr="009F59E3">
        <w:t xml:space="preserve"> </w:t>
      </w:r>
      <w:r w:rsidRPr="009F59E3">
        <w:t>6.3.2 Załącznika 15 do Konwencji, zwanych dalej „NOTAM”;</w:t>
      </w:r>
    </w:p>
    <w:p w:rsidR="00353703" w:rsidRDefault="00353703" w:rsidP="00496E63">
      <w:pPr>
        <w:pStyle w:val="ZLITPKTzmpktliter"/>
      </w:pPr>
      <w:r w:rsidRPr="009F59E3">
        <w:t>3)</w:t>
      </w:r>
      <w:r w:rsidRPr="009F59E3">
        <w:tab/>
      </w:r>
      <w:r w:rsidR="0095110B">
        <w:t xml:space="preserve">zapewnienie personelowi </w:t>
      </w:r>
      <w:r w:rsidR="00BB14F6">
        <w:t xml:space="preserve">związanemu z </w:t>
      </w:r>
      <w:r w:rsidR="0095110B">
        <w:t>operac</w:t>
      </w:r>
      <w:r w:rsidR="00BB14F6">
        <w:t>jami lotniczymi</w:t>
      </w:r>
      <w:r w:rsidR="0095110B">
        <w:t xml:space="preserve"> dostępu do informacji lotniczych potrzebnych w celach planowania przed lotem zgodnie z</w:t>
      </w:r>
      <w:r w:rsidRPr="009F59E3">
        <w:t xml:space="preserve"> pkt 5.5 Załącznika 15 do Konwencji.”,</w:t>
      </w:r>
    </w:p>
    <w:p w:rsidR="00583DA5" w:rsidRDefault="00D74B11" w:rsidP="008C0920">
      <w:pPr>
        <w:pStyle w:val="LITlitera"/>
      </w:pPr>
      <w:r w:rsidRPr="008C0920">
        <w:t>b)</w:t>
      </w:r>
      <w:r w:rsidRPr="008C0920">
        <w:tab/>
        <w:t>w ust. 2</w:t>
      </w:r>
      <w:r w:rsidR="00583DA5">
        <w:t>:</w:t>
      </w:r>
    </w:p>
    <w:p w:rsidR="00D74B11" w:rsidRPr="008C0920" w:rsidRDefault="00583DA5" w:rsidP="00583DA5">
      <w:pPr>
        <w:pStyle w:val="TIRtiret"/>
      </w:pPr>
      <w:r w:rsidRPr="00583DA5">
        <w:t>–</w:t>
      </w:r>
      <w:r w:rsidR="007E0A38">
        <w:t xml:space="preserve"> </w:t>
      </w:r>
      <w:r w:rsidR="00D74B11" w:rsidRPr="008C0920">
        <w:t xml:space="preserve">w pkt 1 lit. a </w:t>
      </w:r>
      <w:r>
        <w:t xml:space="preserve">i b </w:t>
      </w:r>
      <w:r w:rsidR="00D74B11" w:rsidRPr="008C0920">
        <w:t>otrzymuj</w:t>
      </w:r>
      <w:r>
        <w:t>ą</w:t>
      </w:r>
      <w:r w:rsidR="00D74B11" w:rsidRPr="008C0920">
        <w:t xml:space="preserve"> brzmienie:</w:t>
      </w:r>
    </w:p>
    <w:p w:rsidR="0097027B" w:rsidRPr="00583DA5" w:rsidRDefault="00D74B11" w:rsidP="00583DA5">
      <w:pPr>
        <w:pStyle w:val="ZTIRLITzmlittiret"/>
      </w:pPr>
      <w:r w:rsidRPr="00D74B11">
        <w:t>„a)</w:t>
      </w:r>
      <w:r w:rsidRPr="00D74B11">
        <w:tab/>
        <w:t xml:space="preserve">poziomym </w:t>
      </w:r>
      <w:r w:rsidRPr="00583DA5">
        <w:t>układem odniesienia według układu współrzędnych Światowego Systemu Geodezyjnego 1984 (WGS–84) oraz układem wysokości PL-EVRF2007-NH, o których mowa w przepisach wydanych na podstawie art. 3 ust. 5 ustawy z dnia 17 maja 1989 r. – Prawo geodezyjne i kartograficzne (</w:t>
      </w:r>
      <w:r w:rsidR="009369D5" w:rsidRPr="00583DA5">
        <w:t>Dz.  U. z 2020 r. poz. 276</w:t>
      </w:r>
      <w:r w:rsidR="00C23C83">
        <w:t>,</w:t>
      </w:r>
      <w:r w:rsidR="009369D5" w:rsidRPr="00583DA5">
        <w:t xml:space="preserve"> 284</w:t>
      </w:r>
      <w:r w:rsidR="00C23C83">
        <w:t xml:space="preserve"> i 782</w:t>
      </w:r>
      <w:r w:rsidRPr="00583DA5">
        <w:t>),</w:t>
      </w:r>
    </w:p>
    <w:p w:rsidR="00D74B11" w:rsidRPr="00583DA5" w:rsidRDefault="00583DA5" w:rsidP="00583DA5">
      <w:pPr>
        <w:pStyle w:val="ZTIRLITzmlittiret"/>
      </w:pPr>
      <w:r w:rsidRPr="00583DA5">
        <w:lastRenderedPageBreak/>
        <w:t xml:space="preserve">b) </w:t>
      </w:r>
      <w:r w:rsidRPr="00583DA5">
        <w:tab/>
        <w:t>normami i zalecanymi metodami postępowania określonymi w Załączniku 5 do Konwencji, ogłoszonym w</w:t>
      </w:r>
      <w:r>
        <w:t xml:space="preserve"> </w:t>
      </w:r>
      <w:r w:rsidR="00C735B6">
        <w:t xml:space="preserve">załączniku do obwieszczenia </w:t>
      </w:r>
      <w:r>
        <w:t>nr</w:t>
      </w:r>
      <w:r w:rsidRPr="00583DA5">
        <w:t xml:space="preserve"> </w:t>
      </w:r>
      <w:r w:rsidR="00C735B6" w:rsidRPr="00583DA5">
        <w:t>3</w:t>
      </w:r>
      <w:r w:rsidR="00C735B6">
        <w:t>0</w:t>
      </w:r>
      <w:r w:rsidR="00C735B6" w:rsidRPr="00583DA5">
        <w:t xml:space="preserve"> </w:t>
      </w:r>
      <w:r w:rsidRPr="00583DA5">
        <w:t xml:space="preserve">Prezesa Urzędu Lotnictwa Cywilnego z dnia </w:t>
      </w:r>
      <w:r w:rsidR="00C735B6" w:rsidRPr="00583DA5">
        <w:t>1</w:t>
      </w:r>
      <w:r w:rsidR="00C735B6">
        <w:t>0</w:t>
      </w:r>
      <w:r w:rsidR="00C735B6" w:rsidRPr="00583DA5">
        <w:t xml:space="preserve"> </w:t>
      </w:r>
      <w:r w:rsidRPr="00583DA5">
        <w:t>grudnia 2010 r. w sprawie ogłoszenia tekstu Załącznika 5 do Konwencji o międzynarodowym lotnictwie cywilnym, sporządzonej w Chicago dnia 7 grudnia 1944 r.</w:t>
      </w:r>
      <w:r>
        <w:t xml:space="preserve"> (Dz. Urz. ULC</w:t>
      </w:r>
      <w:r w:rsidR="006B195E">
        <w:t xml:space="preserve"> poz. 99),</w:t>
      </w:r>
      <w:r w:rsidR="00D74B11" w:rsidRPr="00583DA5">
        <w:t>”</w:t>
      </w:r>
      <w:r>
        <w:t>,</w:t>
      </w:r>
    </w:p>
    <w:p w:rsidR="009E0071" w:rsidRDefault="00583DA5" w:rsidP="00583DA5">
      <w:pPr>
        <w:pStyle w:val="TIRtiret"/>
      </w:pPr>
      <w:r w:rsidRPr="00583DA5">
        <w:t>–</w:t>
      </w:r>
      <w:r>
        <w:tab/>
      </w:r>
      <w:r w:rsidR="00353703" w:rsidRPr="00322A9B">
        <w:t>w pkt 3</w:t>
      </w:r>
      <w:r w:rsidR="009E0071">
        <w:t>:</w:t>
      </w:r>
    </w:p>
    <w:p w:rsidR="009E0071" w:rsidRDefault="002725FD" w:rsidP="00583DA5">
      <w:pPr>
        <w:pStyle w:val="ZTIRwPKTzmtirwpktartykuempunktem"/>
      </w:pPr>
      <w:r>
        <w:t>–</w:t>
      </w:r>
      <w:r w:rsidR="007E0A38">
        <w:t xml:space="preserve"> </w:t>
      </w:r>
      <w:r w:rsidR="00583DA5" w:rsidRPr="00583DA5">
        <w:t>–</w:t>
      </w:r>
      <w:r w:rsidR="00583DA5">
        <w:tab/>
      </w:r>
      <w:r>
        <w:t>uchyla się</w:t>
      </w:r>
      <w:r w:rsidR="00353703" w:rsidRPr="00322A9B">
        <w:t xml:space="preserve"> lit. a</w:t>
      </w:r>
      <w:r w:rsidR="009E0071">
        <w:t xml:space="preserve">, </w:t>
      </w:r>
    </w:p>
    <w:p w:rsidR="00583DA5" w:rsidRDefault="00583DA5" w:rsidP="00583DA5">
      <w:pPr>
        <w:pStyle w:val="ZTIRwPKTzmtirwpktartykuempunktem"/>
      </w:pPr>
      <w:r w:rsidRPr="00583DA5">
        <w:t>– –</w:t>
      </w:r>
      <w:r w:rsidRPr="00583DA5">
        <w:tab/>
      </w:r>
      <w:r>
        <w:t>w lit. e i f wyraz</w:t>
      </w:r>
      <w:r w:rsidRPr="00583DA5">
        <w:t xml:space="preserve"> „ustawy</w:t>
      </w:r>
      <w:r w:rsidRPr="00BB13C5">
        <w:t>”</w:t>
      </w:r>
      <w:r>
        <w:t xml:space="preserve"> zastępuje się wyrazami</w:t>
      </w:r>
      <w:r w:rsidRPr="00583DA5">
        <w:t xml:space="preserve"> „</w:t>
      </w:r>
      <w:r>
        <w:t xml:space="preserve">ustawy z dnia 3 lipca 2002 r. </w:t>
      </w:r>
      <w:r w:rsidRPr="00583DA5">
        <w:t>–</w:t>
      </w:r>
      <w:r>
        <w:t xml:space="preserve"> Prawo lotnicze</w:t>
      </w:r>
      <w:r w:rsidRPr="00BB13C5">
        <w:t>”</w:t>
      </w:r>
      <w:r w:rsidR="00692839">
        <w:t>,</w:t>
      </w:r>
    </w:p>
    <w:p w:rsidR="00353703" w:rsidRPr="00322A9B" w:rsidRDefault="002725FD" w:rsidP="00583DA5">
      <w:pPr>
        <w:pStyle w:val="ZTIRwPKTzmtirwpktartykuempunktem"/>
      </w:pPr>
      <w:r>
        <w:t>–</w:t>
      </w:r>
      <w:r w:rsidR="007E0A38">
        <w:t xml:space="preserve"> </w:t>
      </w:r>
      <w:r w:rsidR="00583DA5" w:rsidRPr="00583DA5">
        <w:t>–</w:t>
      </w:r>
      <w:r w:rsidR="00A37080">
        <w:tab/>
      </w:r>
      <w:r>
        <w:t>lit.</w:t>
      </w:r>
      <w:r w:rsidR="00BC17B1">
        <w:t xml:space="preserve"> </w:t>
      </w:r>
      <w:r w:rsidR="001441E1">
        <w:t>g</w:t>
      </w:r>
      <w:r w:rsidR="00353703" w:rsidRPr="00322A9B">
        <w:t xml:space="preserve"> otrzymuj</w:t>
      </w:r>
      <w:r w:rsidR="009E0071">
        <w:t>e</w:t>
      </w:r>
      <w:r w:rsidR="00353703" w:rsidRPr="00322A9B">
        <w:t xml:space="preserve"> brzmienie:</w:t>
      </w:r>
    </w:p>
    <w:p w:rsidR="00BB13C5" w:rsidRPr="00353703" w:rsidRDefault="00BB13C5" w:rsidP="00583DA5">
      <w:pPr>
        <w:pStyle w:val="ZTIRTIRwLITzmtirwlittiret"/>
      </w:pPr>
      <w:r w:rsidRPr="00BB13C5">
        <w:t>„</w:t>
      </w:r>
      <w:r w:rsidR="001441E1">
        <w:t>g</w:t>
      </w:r>
      <w:r w:rsidRPr="00BB13C5">
        <w:t>)</w:t>
      </w:r>
      <w:r w:rsidRPr="00BB13C5">
        <w:tab/>
        <w:t>ze zmianami w systemach funkcjonalnych, zatwierdzonymi przez Prezesa Urzędu zgodnie z</w:t>
      </w:r>
      <w:r w:rsidR="00F66E72">
        <w:t xml:space="preserve"> </w:t>
      </w:r>
      <w:r w:rsidR="00C735B6">
        <w:t xml:space="preserve">pkt </w:t>
      </w:r>
      <w:r w:rsidR="00F66E72" w:rsidRPr="00F66E72">
        <w:t xml:space="preserve">ATM/ANS.AR.C.025 </w:t>
      </w:r>
      <w:r w:rsidR="00C735B6">
        <w:t>i</w:t>
      </w:r>
      <w:r w:rsidR="00C735B6" w:rsidRPr="00F66E72">
        <w:t xml:space="preserve"> </w:t>
      </w:r>
      <w:r w:rsidR="00F66E72" w:rsidRPr="00F66E72">
        <w:t xml:space="preserve">ATM/ANS.OR.A.040 rozporządzenia wykonawczego </w:t>
      </w:r>
      <w:r w:rsidRPr="00BB13C5">
        <w:t>Komisji (UE) 2017/373 z dnia 1 marca 2017 r. ustanawiając</w:t>
      </w:r>
      <w:r w:rsidR="00F66E72">
        <w:t>ego</w:t>
      </w:r>
      <w:r w:rsidRPr="00BB13C5">
        <w:t xml:space="preserve"> wspólne wymogi dotyczące instytucji zapewniających zarządzanie ruchem lotniczym/służby żeglugi powietrznej i inne funkcje sieciowe zarządzania ruchem lotniczym oraz nadzoru nad nimi, uchylające</w:t>
      </w:r>
      <w:r w:rsidR="007B40F4">
        <w:t>go</w:t>
      </w:r>
      <w:r w:rsidRPr="00BB13C5">
        <w:t xml:space="preserve"> rozporządzenie (WE) nr 482/2008, rozporządzenia wykonawcze (UE) nr 1034/2011, (UE) nr 1035/2011 i (UE) 2016/1377 oraz zmieniające</w:t>
      </w:r>
      <w:r w:rsidR="00F66E72">
        <w:t>go</w:t>
      </w:r>
      <w:r w:rsidRPr="00BB13C5">
        <w:t xml:space="preserve"> rozporządzenie (UE) nr 677/2011</w:t>
      </w:r>
      <w:r w:rsidR="006F382E">
        <w:t xml:space="preserve"> (Dz. Urz. UE L 62 z 08.03.2017, str. 1, z </w:t>
      </w:r>
      <w:proofErr w:type="spellStart"/>
      <w:r w:rsidR="006F382E">
        <w:t>późn</w:t>
      </w:r>
      <w:proofErr w:type="spellEnd"/>
      <w:r w:rsidR="006F382E">
        <w:t>.</w:t>
      </w:r>
      <w:r w:rsidR="007E0A38">
        <w:t xml:space="preserve"> </w:t>
      </w:r>
      <w:r w:rsidR="006F382E">
        <w:t>zm.</w:t>
      </w:r>
      <w:r w:rsidR="006F382E">
        <w:rPr>
          <w:rStyle w:val="Odwoanieprzypisudolnego"/>
        </w:rPr>
        <w:footnoteReference w:id="4"/>
      </w:r>
      <w:r w:rsidR="006F382E" w:rsidRPr="005A056D">
        <w:rPr>
          <w:rStyle w:val="IGindeksgrny"/>
        </w:rPr>
        <w:t>)</w:t>
      </w:r>
      <w:r w:rsidR="006F382E">
        <w:t>)</w:t>
      </w:r>
      <w:r w:rsidR="007B40F4">
        <w:t>;</w:t>
      </w:r>
      <w:r w:rsidRPr="00BB13C5">
        <w:t>”;</w:t>
      </w:r>
    </w:p>
    <w:p w:rsidR="00353703" w:rsidRPr="00353703" w:rsidRDefault="00303280">
      <w:pPr>
        <w:pStyle w:val="PKTpunkt"/>
        <w:rPr>
          <w:lang w:eastAsia="en-US"/>
        </w:rPr>
      </w:pPr>
      <w:r>
        <w:t>4</w:t>
      </w:r>
      <w:r w:rsidR="00322A9B">
        <w:t xml:space="preserve">) </w:t>
      </w:r>
      <w:r w:rsidR="00F73912">
        <w:tab/>
      </w:r>
      <w:r w:rsidR="00353703" w:rsidRPr="00353703">
        <w:rPr>
          <w:lang w:eastAsia="en-US"/>
        </w:rPr>
        <w:t>w § 5 w ust. 2:</w:t>
      </w:r>
    </w:p>
    <w:p w:rsidR="00353703" w:rsidRPr="00496E63" w:rsidRDefault="00353703" w:rsidP="00496E63">
      <w:pPr>
        <w:pStyle w:val="LITlitera"/>
      </w:pPr>
      <w:r w:rsidRPr="00496E63">
        <w:t>a)</w:t>
      </w:r>
      <w:r w:rsidRPr="00496E63">
        <w:tab/>
        <w:t xml:space="preserve"> pkt 1 otrzymuje brzmienie:</w:t>
      </w:r>
    </w:p>
    <w:p w:rsidR="00353703" w:rsidRPr="009F59E3" w:rsidRDefault="00353703" w:rsidP="009F59E3">
      <w:pPr>
        <w:pStyle w:val="ZLITPKTzmpktliter"/>
      </w:pPr>
      <w:r w:rsidRPr="00327362">
        <w:t>„</w:t>
      </w:r>
      <w:r w:rsidRPr="009F59E3">
        <w:t>1)</w:t>
      </w:r>
      <w:r w:rsidRPr="009F59E3">
        <w:tab/>
        <w:t xml:space="preserve">dane niezbędne do publikacji informacji o lotnisku, określone </w:t>
      </w:r>
      <w:r w:rsidRPr="00496E63">
        <w:t>w ustaleniach formalnych, o których mowa w art. 6 ust. 3 rozporządzenia nr 73/2010</w:t>
      </w:r>
      <w:r w:rsidRPr="009F59E3">
        <w:t>;”,</w:t>
      </w:r>
    </w:p>
    <w:p w:rsidR="00353703" w:rsidRPr="00327362" w:rsidRDefault="00353703" w:rsidP="00496E63">
      <w:pPr>
        <w:pStyle w:val="LITlitera"/>
      </w:pPr>
      <w:r w:rsidRPr="00327362">
        <w:t>b)</w:t>
      </w:r>
      <w:r w:rsidRPr="00327362">
        <w:tab/>
        <w:t>w pkt 3 wprowadzenie do wyliczenia otrzymuje brzmienie:</w:t>
      </w:r>
    </w:p>
    <w:p w:rsidR="00353703" w:rsidRPr="009F59E3" w:rsidRDefault="00353703" w:rsidP="00496E63">
      <w:pPr>
        <w:pStyle w:val="ZCZWSPLITwPKTzmczciwsplitwpktartykuempunktem"/>
      </w:pPr>
      <w:r>
        <w:t>„</w:t>
      </w:r>
      <w:r w:rsidRPr="009F59E3">
        <w:t>mapy lotnicze zawierające dane o lotnisku, o których mowa w pkt 5.2.5</w:t>
      </w:r>
      <w:r w:rsidR="00157EC8">
        <w:t>.1</w:t>
      </w:r>
      <w:r w:rsidRPr="009F59E3">
        <w:t xml:space="preserve"> lit. a–c</w:t>
      </w:r>
      <w:r w:rsidR="004D0375">
        <w:t xml:space="preserve">, </w:t>
      </w:r>
      <w:r w:rsidRPr="009F59E3">
        <w:t>f</w:t>
      </w:r>
      <w:r w:rsidR="00C735B6">
        <w:t xml:space="preserve"> i</w:t>
      </w:r>
      <w:r w:rsidR="004D0375">
        <w:t xml:space="preserve"> j</w:t>
      </w:r>
      <w:r w:rsidRPr="009F59E3">
        <w:t xml:space="preserve"> Załącznika 15 do Konwencji w postaciach:”,</w:t>
      </w:r>
    </w:p>
    <w:p w:rsidR="00353703" w:rsidRPr="00AD6E0D" w:rsidRDefault="00353703" w:rsidP="00496E63">
      <w:pPr>
        <w:pStyle w:val="LITlitera"/>
      </w:pPr>
      <w:r w:rsidRPr="00AD6E0D">
        <w:t>c)</w:t>
      </w:r>
      <w:r w:rsidRPr="00AD6E0D">
        <w:tab/>
        <w:t>pkt 4 otrzymuje brzmienie:</w:t>
      </w:r>
    </w:p>
    <w:p w:rsidR="00353703" w:rsidRPr="008A02F0" w:rsidRDefault="00353703" w:rsidP="00322A9B">
      <w:pPr>
        <w:pStyle w:val="ZLITPKTzmpktliter"/>
      </w:pPr>
      <w:r w:rsidRPr="008A02F0">
        <w:lastRenderedPageBreak/>
        <w:t>„4)</w:t>
      </w:r>
      <w:r w:rsidRPr="008A02F0">
        <w:tab/>
        <w:t>cyfrowe zbiory danych o terenie i o przeszkodach dotyczące lotnisk posiadających drogi startowe z podejściem precyzyjnym kategorii II lub III w zakresie strefy 4, o których mowa w pkt 5.3 Załącznika 15 do Konwencji.”;</w:t>
      </w:r>
    </w:p>
    <w:p w:rsidR="00353703" w:rsidRPr="00353703" w:rsidRDefault="00303280" w:rsidP="00496E63">
      <w:pPr>
        <w:pStyle w:val="PKTpunkt"/>
        <w:rPr>
          <w:lang w:eastAsia="en-US"/>
        </w:rPr>
      </w:pPr>
      <w:r>
        <w:t>5</w:t>
      </w:r>
      <w:r w:rsidR="00322A9B">
        <w:t xml:space="preserve">) </w:t>
      </w:r>
      <w:r w:rsidR="00F73912">
        <w:tab/>
      </w:r>
      <w:r w:rsidR="00353703" w:rsidRPr="00353703">
        <w:rPr>
          <w:lang w:eastAsia="en-US"/>
        </w:rPr>
        <w:t>załącznik nr 1</w:t>
      </w:r>
      <w:r w:rsidR="006B195E">
        <w:t xml:space="preserve"> do rozporządzenia</w:t>
      </w:r>
      <w:r w:rsidR="002B59D2">
        <w:t xml:space="preserve"> otrzymuje brzmienie określone w załączniku do niniejszego rozporządzenia;</w:t>
      </w:r>
    </w:p>
    <w:p w:rsidR="00353703" w:rsidRPr="00353703" w:rsidRDefault="00303280" w:rsidP="00496E63">
      <w:pPr>
        <w:pStyle w:val="PKTpunkt"/>
        <w:rPr>
          <w:lang w:eastAsia="en-US"/>
        </w:rPr>
      </w:pPr>
      <w:r>
        <w:t>6</w:t>
      </w:r>
      <w:r w:rsidR="00322A9B">
        <w:t xml:space="preserve">) </w:t>
      </w:r>
      <w:r w:rsidR="00F73912">
        <w:tab/>
      </w:r>
      <w:r w:rsidR="00353703" w:rsidRPr="00353703">
        <w:rPr>
          <w:lang w:eastAsia="en-US"/>
        </w:rPr>
        <w:t xml:space="preserve">w załączniku nr 2 </w:t>
      </w:r>
      <w:r w:rsidR="006B195E">
        <w:t xml:space="preserve">do rozporządzenia </w:t>
      </w:r>
      <w:r w:rsidR="00353703" w:rsidRPr="00353703">
        <w:rPr>
          <w:lang w:eastAsia="en-US"/>
        </w:rPr>
        <w:t xml:space="preserve">nagłówek tabeli </w:t>
      </w:r>
      <w:r w:rsidR="00D13D7B" w:rsidRPr="00D13D7B">
        <w:t>„</w:t>
      </w:r>
      <w:r w:rsidR="00DD3AD3" w:rsidRPr="00DD3AD3">
        <w:t>Wymagania dotyczące jakości danych lotniczych</w:t>
      </w:r>
      <w:r w:rsidR="00D13D7B" w:rsidRPr="00D13D7B">
        <w:t>”</w:t>
      </w:r>
      <w:r w:rsidR="003972C7">
        <w:t xml:space="preserve"> </w:t>
      </w:r>
      <w:r w:rsidR="00353703" w:rsidRPr="00353703">
        <w:rPr>
          <w:lang w:eastAsia="en-US"/>
        </w:rPr>
        <w:t>otrzymuje brzmienie:</w:t>
      </w:r>
    </w:p>
    <w:p w:rsidR="008A02F0" w:rsidRPr="00353703" w:rsidRDefault="008A02F0" w:rsidP="00353703">
      <w:pPr>
        <w:rPr>
          <w:lang w:eastAsia="en-US"/>
        </w:rPr>
      </w:pPr>
    </w:p>
    <w:tbl>
      <w:tblPr>
        <w:tblStyle w:val="TABELA2zszablonu"/>
        <w:tblW w:w="10014" w:type="dxa"/>
        <w:tblLayout w:type="fixed"/>
        <w:tblLook w:val="04A0" w:firstRow="1" w:lastRow="0" w:firstColumn="1" w:lastColumn="0" w:noHBand="0" w:noVBand="1"/>
      </w:tblPr>
      <w:tblGrid>
        <w:gridCol w:w="622"/>
        <w:gridCol w:w="1559"/>
        <w:gridCol w:w="2356"/>
        <w:gridCol w:w="2039"/>
        <w:gridCol w:w="1275"/>
        <w:gridCol w:w="2163"/>
      </w:tblGrid>
      <w:tr w:rsidR="00527540" w:rsidTr="00DD3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tcW w:w="622" w:type="dxa"/>
          </w:tcPr>
          <w:p w:rsidR="008C3B82" w:rsidRPr="00527540" w:rsidRDefault="008C3B82" w:rsidP="00496E63">
            <w:pPr>
              <w:pStyle w:val="TYTDZOZNoznaczenietytuulubdziau"/>
              <w:rPr>
                <w:rStyle w:val="Ppogrubienie"/>
              </w:rPr>
            </w:pPr>
            <w:r w:rsidRPr="00527540">
              <w:rPr>
                <w:rStyle w:val="Ppogrubienie"/>
              </w:rPr>
              <w:t>LP.</w:t>
            </w:r>
          </w:p>
        </w:tc>
        <w:tc>
          <w:tcPr>
            <w:tcW w:w="1559" w:type="dxa"/>
          </w:tcPr>
          <w:p w:rsidR="008C3B82" w:rsidRPr="00527540" w:rsidRDefault="008C3B82" w:rsidP="00496E63">
            <w:pPr>
              <w:pStyle w:val="TYTDZOZNoznaczenietytuulubdziau"/>
              <w:rPr>
                <w:rStyle w:val="Ppogrubienie"/>
              </w:rPr>
            </w:pPr>
            <w:r w:rsidRPr="00527540">
              <w:rPr>
                <w:rStyle w:val="Ppogrubienie"/>
              </w:rPr>
              <w:t>DANE LOTNICZE</w:t>
            </w:r>
          </w:p>
        </w:tc>
        <w:tc>
          <w:tcPr>
            <w:tcW w:w="2356" w:type="dxa"/>
          </w:tcPr>
          <w:p w:rsidR="008C3B82" w:rsidRPr="00527540" w:rsidRDefault="00327362" w:rsidP="00496E63">
            <w:pPr>
              <w:pStyle w:val="TYTDZOZNoznaczenietytuulubdziau"/>
              <w:rPr>
                <w:rStyle w:val="Ppogrubienie"/>
              </w:rPr>
            </w:pPr>
            <w:r w:rsidRPr="00527540">
              <w:rPr>
                <w:rStyle w:val="Ppogrubienie"/>
              </w:rPr>
              <w:t>ROZDZIELCZO</w:t>
            </w:r>
            <w:r w:rsidR="00486D6C">
              <w:rPr>
                <w:rStyle w:val="Ppogrubienie"/>
              </w:rPr>
              <w:t>Ś</w:t>
            </w:r>
            <w:r w:rsidR="008C3B82" w:rsidRPr="00527540">
              <w:rPr>
                <w:rStyle w:val="Ppogrubienie"/>
              </w:rPr>
              <w:t>Ć PUBLIKACJI</w:t>
            </w:r>
          </w:p>
        </w:tc>
        <w:tc>
          <w:tcPr>
            <w:tcW w:w="2039" w:type="dxa"/>
          </w:tcPr>
          <w:p w:rsidR="008C3B82" w:rsidRPr="008C3B82" w:rsidRDefault="00327362">
            <w:pPr>
              <w:pStyle w:val="TYTDZOZNoznaczenietytuulubdziau"/>
            </w:pPr>
            <w:r w:rsidRPr="00527540">
              <w:rPr>
                <w:rStyle w:val="Ppogrubienie"/>
              </w:rPr>
              <w:t>DOKŁADNOŚĆ</w:t>
            </w:r>
            <w:r w:rsidR="00486D6C">
              <w:rPr>
                <w:rStyle w:val="Ppogrubienie"/>
              </w:rPr>
              <w:br/>
              <w:t>POMIARU</w:t>
            </w:r>
          </w:p>
        </w:tc>
        <w:tc>
          <w:tcPr>
            <w:tcW w:w="1275" w:type="dxa"/>
          </w:tcPr>
          <w:p w:rsidR="008C3B82" w:rsidRPr="008C3B82" w:rsidRDefault="00327362">
            <w:pPr>
              <w:pStyle w:val="TYTDZOZNoznaczenietytuulubdziau"/>
            </w:pPr>
            <w:r w:rsidRPr="00527540">
              <w:rPr>
                <w:rStyle w:val="Ppogrubienie"/>
              </w:rPr>
              <w:t>TYP DANYCH</w:t>
            </w:r>
          </w:p>
        </w:tc>
        <w:tc>
          <w:tcPr>
            <w:tcW w:w="2163" w:type="dxa"/>
          </w:tcPr>
          <w:p w:rsidR="00327362" w:rsidRPr="00527540" w:rsidRDefault="00327362" w:rsidP="00496E63">
            <w:pPr>
              <w:pStyle w:val="TYTDZOZNoznaczenietytuulubdziau"/>
              <w:rPr>
                <w:rStyle w:val="Ppogrubienie"/>
              </w:rPr>
            </w:pPr>
            <w:r w:rsidRPr="00527540">
              <w:rPr>
                <w:rStyle w:val="Ppogrubienie"/>
              </w:rPr>
              <w:t>KLASYFIKACJA</w:t>
            </w:r>
          </w:p>
          <w:p w:rsidR="008C3B82" w:rsidRPr="008C3B82" w:rsidRDefault="00327362">
            <w:pPr>
              <w:pStyle w:val="TYTDZOZNoznaczenietytuulubdziau"/>
            </w:pPr>
            <w:r w:rsidRPr="00527540">
              <w:rPr>
                <w:rStyle w:val="Ppogrubienie"/>
              </w:rPr>
              <w:t>SPÓJNOŚCI</w:t>
            </w:r>
          </w:p>
        </w:tc>
      </w:tr>
    </w:tbl>
    <w:p w:rsidR="00353703" w:rsidRPr="00353703" w:rsidRDefault="00327362" w:rsidP="00353703">
      <w:pPr>
        <w:keepNext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57B" w:rsidRDefault="00353703" w:rsidP="00EF157B">
      <w:pPr>
        <w:pStyle w:val="ARTartustawynprozporzdzenia"/>
      </w:pPr>
      <w:r w:rsidRPr="00353703">
        <w:t>§</w:t>
      </w:r>
      <w:r>
        <w:t> </w:t>
      </w:r>
      <w:r w:rsidRPr="00353703">
        <w:t>2.</w:t>
      </w:r>
      <w:r>
        <w:t> </w:t>
      </w:r>
      <w:r w:rsidRPr="00353703">
        <w:t>Rozporządzenie wchodzi w życie po upływie 14 dni od dnia ogłoszenia.</w:t>
      </w:r>
    </w:p>
    <w:p w:rsidR="00F73912" w:rsidRPr="00353703" w:rsidRDefault="00F73912" w:rsidP="00EF157B">
      <w:pPr>
        <w:pStyle w:val="ARTartustawynprozporzdzenia"/>
      </w:pPr>
    </w:p>
    <w:p w:rsidR="00D13D7B" w:rsidRDefault="00353703" w:rsidP="00F73912">
      <w:pPr>
        <w:pStyle w:val="NAZORGWYDnazwaorganuwydajcegoprojektowanyakt"/>
      </w:pPr>
      <w:r w:rsidRPr="00353703">
        <w:rPr>
          <w:lang w:eastAsia="en-US"/>
        </w:rPr>
        <w:t>MINISTER INFRASTRUKTUR</w:t>
      </w:r>
      <w:r w:rsidR="008C3B82">
        <w:t>y</w:t>
      </w:r>
    </w:p>
    <w:p w:rsidR="00433229" w:rsidRPr="00433229" w:rsidRDefault="00433229" w:rsidP="00433229">
      <w:pPr>
        <w:pStyle w:val="ODNONIKtreodnonika"/>
      </w:pPr>
      <w:r w:rsidRPr="00433229">
        <w:t>Za zgodność pod względem prawnym,</w:t>
      </w:r>
    </w:p>
    <w:p w:rsidR="00433229" w:rsidRPr="00433229" w:rsidRDefault="00433229" w:rsidP="00433229">
      <w:pPr>
        <w:pStyle w:val="ODNONIKtreodnonika"/>
      </w:pPr>
      <w:r w:rsidRPr="00433229">
        <w:t>legislacyjnym i redakcyjnym</w:t>
      </w:r>
    </w:p>
    <w:p w:rsidR="00433229" w:rsidRPr="00433229" w:rsidRDefault="00433229" w:rsidP="00433229">
      <w:pPr>
        <w:pStyle w:val="ODNONIKtreodnonika"/>
      </w:pPr>
      <w:smartTag w:uri="urn:schemas-microsoft-com:office:smarttags" w:element="PersonName">
        <w:r w:rsidRPr="00433229">
          <w:t xml:space="preserve">Grzegorz </w:t>
        </w:r>
        <w:proofErr w:type="spellStart"/>
        <w:r w:rsidRPr="00433229">
          <w:t>Kuzka</w:t>
        </w:r>
      </w:smartTag>
      <w:proofErr w:type="spellEnd"/>
    </w:p>
    <w:p w:rsidR="00433229" w:rsidRPr="00433229" w:rsidRDefault="00433229" w:rsidP="00433229">
      <w:pPr>
        <w:pStyle w:val="ODNONIKtreodnonika"/>
      </w:pPr>
      <w:r w:rsidRPr="00433229">
        <w:t>Zastępca Dyrektora Departamentu Prawnego</w:t>
      </w:r>
    </w:p>
    <w:p w:rsidR="00433229" w:rsidRPr="00433229" w:rsidRDefault="00433229" w:rsidP="00433229">
      <w:pPr>
        <w:pStyle w:val="ODNONIKtreodnonika"/>
      </w:pPr>
      <w:r w:rsidRPr="00433229">
        <w:t>w Ministerstwie Infrastruktury</w:t>
      </w:r>
    </w:p>
    <w:p w:rsidR="00433229" w:rsidRPr="00433229" w:rsidRDefault="00433229" w:rsidP="00433229">
      <w:pPr>
        <w:pStyle w:val="NAZORGWPOROZUMIENIUnazwaorganuwporozumieniuzktrymaktjestwydawany"/>
      </w:pPr>
      <w:r w:rsidRPr="00433229">
        <w:rPr>
          <w:rStyle w:val="Kkursywa"/>
        </w:rPr>
        <w:t>(- podpisano elektronicznie)</w:t>
      </w:r>
    </w:p>
    <w:p w:rsidR="00D13D7B" w:rsidRDefault="00D13D7B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8C3B82" w:rsidRDefault="00D13D7B" w:rsidP="00143054">
      <w:pPr>
        <w:pStyle w:val="TEKSTZacznikido"/>
      </w:pPr>
      <w:r>
        <w:lastRenderedPageBreak/>
        <w:t>Załącznik do rozporz</w:t>
      </w:r>
      <w:r w:rsidR="000C1DAB">
        <w:t>ą</w:t>
      </w:r>
      <w:r>
        <w:t>dzenia Ministra Infrastruktu</w:t>
      </w:r>
      <w:r w:rsidR="003972C7">
        <w:t>ry</w:t>
      </w:r>
      <w:r>
        <w:t xml:space="preserve"> z dnia … 2020 r. (poz. …)</w:t>
      </w:r>
    </w:p>
    <w:p w:rsidR="00D13D7B" w:rsidRDefault="00D13D7B" w:rsidP="00143054">
      <w:pPr>
        <w:pStyle w:val="TEKSTZacznikido"/>
      </w:pPr>
    </w:p>
    <w:p w:rsidR="00D13D7B" w:rsidRDefault="00D13D7B" w:rsidP="00143054">
      <w:pPr>
        <w:pStyle w:val="ZCZCIKSIGIzmozniprzedmczciksigiartykuempunktem"/>
      </w:pPr>
      <w:r>
        <w:t>Sposób publikacji danych i informacji lotnicz</w:t>
      </w:r>
      <w:r w:rsidRPr="00D13D7B">
        <w:t>ych</w:t>
      </w:r>
      <w:r>
        <w:t xml:space="preserve"> w Zintegrowanym Pakiecie Informacji Lotnicz</w:t>
      </w:r>
      <w:r w:rsidRPr="00D13D7B">
        <w:t>ych</w:t>
      </w:r>
    </w:p>
    <w:p w:rsidR="00D13D7B" w:rsidRPr="004D0375" w:rsidRDefault="00D13D7B" w:rsidP="00143054">
      <w:pPr>
        <w:pStyle w:val="ARTartustawynprozporzdzenia"/>
      </w:pPr>
      <w:r w:rsidRPr="006B195E">
        <w:t>§</w:t>
      </w:r>
      <w:r>
        <w:t xml:space="preserve"> 1</w:t>
      </w:r>
      <w:r w:rsidRPr="004D0375">
        <w:t>. 1. Zintegrowany Pakiet Informacji Lotniczych składa się z następujących wydawnictw:</w:t>
      </w:r>
    </w:p>
    <w:p w:rsidR="00D13D7B" w:rsidRPr="00143054" w:rsidRDefault="00D13D7B" w:rsidP="00143054">
      <w:pPr>
        <w:pStyle w:val="PKTpunkt"/>
        <w:rPr>
          <w:lang w:val="en-US"/>
        </w:rPr>
      </w:pPr>
      <w:r w:rsidRPr="00143054">
        <w:rPr>
          <w:lang w:val="en-US"/>
        </w:rPr>
        <w:t>1)</w:t>
      </w:r>
      <w:r w:rsidRPr="00143054">
        <w:rPr>
          <w:lang w:val="en-US"/>
        </w:rPr>
        <w:tab/>
      </w:r>
      <w:proofErr w:type="spellStart"/>
      <w:r w:rsidRPr="00143054">
        <w:rPr>
          <w:lang w:val="en-US"/>
        </w:rPr>
        <w:t>Zbiór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Informacji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Lotniczych</w:t>
      </w:r>
      <w:proofErr w:type="spellEnd"/>
      <w:r w:rsidRPr="00143054">
        <w:rPr>
          <w:lang w:val="en-US"/>
        </w:rPr>
        <w:t xml:space="preserve"> (AIP – Aeronautical Information Publication);</w:t>
      </w:r>
    </w:p>
    <w:p w:rsidR="00D13D7B" w:rsidRPr="00143054" w:rsidRDefault="00D13D7B" w:rsidP="00143054">
      <w:pPr>
        <w:pStyle w:val="PKTpunkt"/>
        <w:rPr>
          <w:lang w:val="en-US"/>
        </w:rPr>
      </w:pPr>
      <w:r w:rsidRPr="00143054">
        <w:rPr>
          <w:lang w:val="en-US"/>
        </w:rPr>
        <w:t>2)</w:t>
      </w:r>
      <w:r w:rsidRPr="00143054">
        <w:rPr>
          <w:lang w:val="en-US"/>
        </w:rPr>
        <w:tab/>
      </w:r>
      <w:proofErr w:type="spellStart"/>
      <w:r w:rsidRPr="00143054">
        <w:rPr>
          <w:lang w:val="en-US"/>
        </w:rPr>
        <w:t>Zmiany</w:t>
      </w:r>
      <w:proofErr w:type="spellEnd"/>
      <w:r w:rsidRPr="00143054">
        <w:rPr>
          <w:lang w:val="en-US"/>
        </w:rPr>
        <w:t xml:space="preserve"> do </w:t>
      </w:r>
      <w:proofErr w:type="spellStart"/>
      <w:r w:rsidRPr="00143054">
        <w:rPr>
          <w:lang w:val="en-US"/>
        </w:rPr>
        <w:t>Zbioru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Informacji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Lotniczych</w:t>
      </w:r>
      <w:proofErr w:type="spellEnd"/>
      <w:r w:rsidRPr="00143054">
        <w:rPr>
          <w:lang w:val="en-US"/>
        </w:rPr>
        <w:t xml:space="preserve"> (Aeronautical Information Publication Amendment);</w:t>
      </w:r>
    </w:p>
    <w:p w:rsidR="00D13D7B" w:rsidRPr="00143054" w:rsidRDefault="00D13D7B" w:rsidP="00143054">
      <w:pPr>
        <w:pStyle w:val="PKTpunkt"/>
        <w:rPr>
          <w:lang w:val="en-US"/>
        </w:rPr>
      </w:pPr>
      <w:r w:rsidRPr="00143054">
        <w:rPr>
          <w:lang w:val="en-US"/>
        </w:rPr>
        <w:t>3)</w:t>
      </w:r>
      <w:r w:rsidRPr="00143054">
        <w:rPr>
          <w:lang w:val="en-US"/>
        </w:rPr>
        <w:tab/>
      </w:r>
      <w:proofErr w:type="spellStart"/>
      <w:r w:rsidRPr="00143054">
        <w:rPr>
          <w:lang w:val="en-US"/>
        </w:rPr>
        <w:t>Suplementy</w:t>
      </w:r>
      <w:proofErr w:type="spellEnd"/>
      <w:r w:rsidRPr="00143054">
        <w:rPr>
          <w:lang w:val="en-US"/>
        </w:rPr>
        <w:t xml:space="preserve"> do </w:t>
      </w:r>
      <w:proofErr w:type="spellStart"/>
      <w:r w:rsidRPr="00143054">
        <w:rPr>
          <w:lang w:val="en-US"/>
        </w:rPr>
        <w:t>Zbioru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Informacji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Lotniczych</w:t>
      </w:r>
      <w:proofErr w:type="spellEnd"/>
      <w:r w:rsidRPr="00143054">
        <w:rPr>
          <w:lang w:val="en-US"/>
        </w:rPr>
        <w:t xml:space="preserve"> (Aeronautical Information Publication Supplement);</w:t>
      </w:r>
    </w:p>
    <w:p w:rsidR="00D13D7B" w:rsidRPr="00143054" w:rsidRDefault="00D13D7B" w:rsidP="00143054">
      <w:pPr>
        <w:pStyle w:val="PKTpunkt"/>
        <w:rPr>
          <w:lang w:val="en-US"/>
        </w:rPr>
      </w:pPr>
      <w:r w:rsidRPr="00143054">
        <w:rPr>
          <w:lang w:val="en-US"/>
        </w:rPr>
        <w:t>4)</w:t>
      </w:r>
      <w:r w:rsidRPr="00143054">
        <w:rPr>
          <w:lang w:val="en-US"/>
        </w:rPr>
        <w:tab/>
      </w:r>
      <w:proofErr w:type="spellStart"/>
      <w:r w:rsidRPr="00143054">
        <w:rPr>
          <w:lang w:val="en-US"/>
        </w:rPr>
        <w:t>Biuletyny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Informacji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143054">
        <w:rPr>
          <w:lang w:val="en-US"/>
        </w:rPr>
        <w:t>Lotniczych</w:t>
      </w:r>
      <w:proofErr w:type="spellEnd"/>
      <w:r w:rsidRPr="00143054">
        <w:rPr>
          <w:lang w:val="en-US"/>
        </w:rPr>
        <w:t xml:space="preserve"> (AIC – Aeronautical Information Circular);</w:t>
      </w:r>
    </w:p>
    <w:p w:rsidR="00D13D7B" w:rsidRPr="00543FE3" w:rsidRDefault="00F83BC1" w:rsidP="00143054">
      <w:pPr>
        <w:pStyle w:val="PKTpunkt"/>
        <w:rPr>
          <w:lang w:val="en-US"/>
        </w:rPr>
      </w:pPr>
      <w:r w:rsidRPr="00543FE3">
        <w:rPr>
          <w:lang w:val="en-US"/>
        </w:rPr>
        <w:t>5)</w:t>
      </w:r>
      <w:r w:rsidRPr="00543FE3">
        <w:rPr>
          <w:lang w:val="en-US"/>
        </w:rPr>
        <w:tab/>
      </w:r>
      <w:proofErr w:type="spellStart"/>
      <w:r w:rsidRPr="00543FE3">
        <w:rPr>
          <w:lang w:val="en-US"/>
        </w:rPr>
        <w:t>mapy</w:t>
      </w:r>
      <w:proofErr w:type="spellEnd"/>
      <w:r w:rsidR="00114C9E" w:rsidRPr="00F361AF">
        <w:rPr>
          <w:lang w:val="en-US"/>
        </w:rPr>
        <w:t xml:space="preserve"> </w:t>
      </w:r>
      <w:proofErr w:type="spellStart"/>
      <w:r w:rsidRPr="00543FE3">
        <w:rPr>
          <w:lang w:val="en-US"/>
        </w:rPr>
        <w:t>lotnicze</w:t>
      </w:r>
      <w:proofErr w:type="spellEnd"/>
      <w:r w:rsidRPr="00543FE3">
        <w:rPr>
          <w:lang w:val="en-US"/>
        </w:rPr>
        <w:t>;</w:t>
      </w:r>
    </w:p>
    <w:p w:rsidR="00D13D7B" w:rsidRPr="00CC47C9" w:rsidRDefault="00F83BC1" w:rsidP="00143054">
      <w:pPr>
        <w:pStyle w:val="PKTpunkt"/>
        <w:rPr>
          <w:lang w:val="en-US"/>
        </w:rPr>
      </w:pPr>
      <w:r w:rsidRPr="00CC47C9">
        <w:rPr>
          <w:lang w:val="en-US"/>
        </w:rPr>
        <w:t>6)</w:t>
      </w:r>
      <w:r w:rsidRPr="00CC47C9">
        <w:rPr>
          <w:lang w:val="en-US"/>
        </w:rPr>
        <w:tab/>
        <w:t>NOTAM (Notice To Airmen);</w:t>
      </w:r>
    </w:p>
    <w:p w:rsidR="00D13D7B" w:rsidRPr="004D0375" w:rsidRDefault="00D13D7B" w:rsidP="00143054">
      <w:pPr>
        <w:pStyle w:val="PKTpunkt"/>
      </w:pPr>
      <w:r w:rsidRPr="006B195E">
        <w:t>7</w:t>
      </w:r>
      <w:r w:rsidRPr="004D0375">
        <w:t>)</w:t>
      </w:r>
      <w:r>
        <w:tab/>
      </w:r>
      <w:r w:rsidRPr="004D0375">
        <w:t>cyfrowe zbiory danych.</w:t>
      </w:r>
    </w:p>
    <w:p w:rsidR="00D13D7B" w:rsidRDefault="00D13D7B" w:rsidP="00143054">
      <w:pPr>
        <w:pStyle w:val="USTustnpkodeksu"/>
      </w:pPr>
      <w:r w:rsidRPr="006B5B8E">
        <w:t>2. Wydawnictwa, o których mowa w ust. 1 pkt 1</w:t>
      </w:r>
      <w:r>
        <w:t>, 2, 4, 5 i 7</w:t>
      </w:r>
      <w:r w:rsidRPr="006B5B8E">
        <w:t xml:space="preserve">, publikuje się zgodnie z </w:t>
      </w:r>
      <w:r w:rsidRPr="008A02F0">
        <w:t xml:space="preserve">systemem </w:t>
      </w:r>
      <w:r w:rsidRPr="00206021">
        <w:t>regulacji</w:t>
      </w:r>
      <w:r w:rsidRPr="008A02F0">
        <w:t xml:space="preserve"> (AIRAC – </w:t>
      </w:r>
      <w:proofErr w:type="spellStart"/>
      <w:r w:rsidRPr="008A02F0">
        <w:t>Aeronautical</w:t>
      </w:r>
      <w:proofErr w:type="spellEnd"/>
      <w:r w:rsidRPr="008A02F0">
        <w:t xml:space="preserve"> Information </w:t>
      </w:r>
      <w:proofErr w:type="spellStart"/>
      <w:r w:rsidRPr="008A02F0">
        <w:t>Regulation</w:t>
      </w:r>
      <w:proofErr w:type="spellEnd"/>
      <w:r w:rsidRPr="008A02F0">
        <w:t xml:space="preserve"> And Control) określonym w podrozdziale 6.2 Załącznika 15 do Konwencji o międzynarodowym lotnictwie cywilnym, sporządzonej w Chicago dnia 7 grudnia 1944 r. (Dz. U. z 1959 r. poz. 212 i 214, z </w:t>
      </w:r>
      <w:proofErr w:type="spellStart"/>
      <w:r w:rsidRPr="008A02F0">
        <w:t>późn</w:t>
      </w:r>
      <w:proofErr w:type="spellEnd"/>
      <w:r w:rsidRPr="008A02F0">
        <w:t>. zm.).</w:t>
      </w:r>
    </w:p>
    <w:p w:rsidR="00D13D7B" w:rsidRDefault="00D13D7B" w:rsidP="00143054">
      <w:pPr>
        <w:pStyle w:val="USTustnpkodeksu"/>
      </w:pPr>
      <w:r>
        <w:t>3</w:t>
      </w:r>
      <w:r w:rsidRPr="00D13D7B">
        <w:t>. Wydawnictwa, o których mowa w ust. 1 pkt 3 i 6, publikuje się niezwłocznie.</w:t>
      </w:r>
    </w:p>
    <w:p w:rsidR="002B59D2" w:rsidRDefault="002B59D2" w:rsidP="00143054">
      <w:pPr>
        <w:pStyle w:val="ARTartustawynprozporzdzenia"/>
      </w:pPr>
      <w:r w:rsidRPr="00496E63">
        <w:t xml:space="preserve">§ </w:t>
      </w:r>
      <w:r>
        <w:t xml:space="preserve">2. Zbiór Informacji Lotniczych (AIP – </w:t>
      </w:r>
      <w:proofErr w:type="spellStart"/>
      <w:r>
        <w:t>Aeronautical</w:t>
      </w:r>
      <w:proofErr w:type="spellEnd"/>
      <w:r>
        <w:t xml:space="preserve"> Information </w:t>
      </w:r>
      <w:proofErr w:type="spellStart"/>
      <w:r>
        <w:t>Publication</w:t>
      </w:r>
      <w:proofErr w:type="spellEnd"/>
      <w:r>
        <w:t xml:space="preserve">) publikuje się w trzech </w:t>
      </w:r>
      <w:r w:rsidRPr="003206C3">
        <w:t>tomach</w:t>
      </w:r>
      <w:r>
        <w:t>:</w:t>
      </w:r>
    </w:p>
    <w:p w:rsidR="002B59D2" w:rsidRDefault="002B59D2" w:rsidP="00143054">
      <w:pPr>
        <w:pStyle w:val="PKTpunkt"/>
      </w:pPr>
      <w:r w:rsidRPr="00327362">
        <w:t>1)</w:t>
      </w:r>
      <w:r w:rsidRPr="00327362">
        <w:tab/>
      </w:r>
      <w:r>
        <w:t xml:space="preserve">Tom </w:t>
      </w:r>
      <w:r w:rsidRPr="00327362">
        <w:t>I – pod nazwą „AIP Polska</w:t>
      </w:r>
      <w:r>
        <w:t xml:space="preserve"> – AIP IFR</w:t>
      </w:r>
      <w:r w:rsidRPr="00327362">
        <w:t xml:space="preserve">” – zgodny z Załącznikiem 15 do Konwencji o międzynarodowym lotnictwie cywilnym, sporządzonej w Chicago dnia 7 grudnia 1944 r., uwzględniając, że informacje o lotniskach, na których jest możliwe wykonywanie lotów według wskazań przyrządów (IFR – </w:t>
      </w:r>
      <w:proofErr w:type="spellStart"/>
      <w:r w:rsidRPr="00327362">
        <w:t>Instrumental</w:t>
      </w:r>
      <w:proofErr w:type="spellEnd"/>
      <w:r w:rsidRPr="00327362">
        <w:t xml:space="preserve"> Flight </w:t>
      </w:r>
      <w:proofErr w:type="spellStart"/>
      <w:r w:rsidRPr="00327362">
        <w:t>Rules</w:t>
      </w:r>
      <w:proofErr w:type="spellEnd"/>
      <w:r w:rsidRPr="00327362">
        <w:t xml:space="preserve">), publikuje się w rozdziale AD 2 tomu I, a informacje o opłatach lotniskowych, o których mowa w art. 75 ustawy z dnia 3 lipca 2002 r. </w:t>
      </w:r>
      <w:r w:rsidR="00C735B6">
        <w:sym w:font="Symbol" w:char="F02D"/>
      </w:r>
      <w:r w:rsidR="00F85BA4">
        <w:t xml:space="preserve"> </w:t>
      </w:r>
      <w:r w:rsidRPr="00327362">
        <w:t>Prawo lotnicze (</w:t>
      </w:r>
      <w:r>
        <w:t>Dz. U. z 2019 r. poz. 1580 i 1495 oraz z 2020 r. poz. 284</w:t>
      </w:r>
      <w:r w:rsidRPr="00327362">
        <w:t>), w rozdziale GEN 4 tomu I</w:t>
      </w:r>
      <w:r>
        <w:t>;</w:t>
      </w:r>
    </w:p>
    <w:p w:rsidR="002B59D2" w:rsidRDefault="002B59D2" w:rsidP="00143054">
      <w:pPr>
        <w:pStyle w:val="PKTpunkt"/>
      </w:pPr>
      <w:r>
        <w:lastRenderedPageBreak/>
        <w:t>2</w:t>
      </w:r>
      <w:r w:rsidRPr="00327362">
        <w:t>)</w:t>
      </w:r>
      <w:r w:rsidRPr="00327362">
        <w:tab/>
      </w:r>
      <w:r>
        <w:t xml:space="preserve">Tom </w:t>
      </w:r>
      <w:r w:rsidRPr="00327362">
        <w:t>I</w:t>
      </w:r>
      <w:r>
        <w:t>I</w:t>
      </w:r>
      <w:r w:rsidRPr="00327362">
        <w:t xml:space="preserve"> – pod nazwą „AIP Polska</w:t>
      </w:r>
      <w:r w:rsidR="006C5432">
        <w:t xml:space="preserve"> </w:t>
      </w:r>
      <w:r w:rsidRPr="002B59D2">
        <w:t>–</w:t>
      </w:r>
      <w:r>
        <w:t xml:space="preserve"> AIP VFR”, zawierający co najmniej następujące dane: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 w:rsidRPr="00614A8C">
        <w:rPr>
          <w:rStyle w:val="Ppogrubienie"/>
        </w:rPr>
        <w:t xml:space="preserve">VFR GEN – Część  I  </w:t>
      </w:r>
      <w:r w:rsidRPr="002B59D2">
        <w:rPr>
          <w:rStyle w:val="Ppogrubienie"/>
        </w:rPr>
        <w:t>–</w:t>
      </w:r>
      <w:r w:rsidRPr="00614A8C">
        <w:rPr>
          <w:rStyle w:val="Ppogrubienie"/>
        </w:rPr>
        <w:t xml:space="preserve">  Informacje ogólne</w:t>
      </w:r>
    </w:p>
    <w:p w:rsidR="002B59D2" w:rsidRPr="00BA32AF" w:rsidRDefault="002B59D2" w:rsidP="002B59D2">
      <w:pPr>
        <w:pStyle w:val="ZLITPKTzmpktliter"/>
      </w:pPr>
      <w:r w:rsidRPr="00BA32AF">
        <w:t>VFR GEN 0.1</w:t>
      </w:r>
      <w:r>
        <w:tab/>
      </w:r>
      <w:r w:rsidRPr="00BA32AF">
        <w:tab/>
        <w:t xml:space="preserve">Spis treści </w:t>
      </w:r>
    </w:p>
    <w:p w:rsidR="002B59D2" w:rsidRPr="00BA32AF" w:rsidRDefault="002B59D2" w:rsidP="002B59D2">
      <w:pPr>
        <w:pStyle w:val="ZLITPKTzmpktliter"/>
      </w:pPr>
      <w:r w:rsidRPr="00BA32AF">
        <w:t>VFR GEN 1.1</w:t>
      </w:r>
      <w:r w:rsidRPr="00BA32AF">
        <w:tab/>
      </w:r>
      <w:r>
        <w:tab/>
      </w:r>
      <w:r w:rsidRPr="00BA32AF">
        <w:t xml:space="preserve">Wstęp 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GEN 1.2</w:t>
      </w:r>
      <w:r w:rsidRPr="00BA32AF">
        <w:tab/>
      </w:r>
      <w:r>
        <w:tab/>
      </w:r>
      <w:r w:rsidRPr="00BA32AF">
        <w:t xml:space="preserve">Wykaz zmian do AIP VFR </w:t>
      </w:r>
    </w:p>
    <w:p w:rsidR="002B59D2" w:rsidRPr="00BA32AF" w:rsidRDefault="002B59D2" w:rsidP="002B59D2">
      <w:pPr>
        <w:pStyle w:val="ZLITPKTzmpktliter"/>
      </w:pPr>
      <w:r w:rsidRPr="00BA32AF">
        <w:t>VFR GEN 1.3</w:t>
      </w:r>
      <w:r w:rsidRPr="00BA32AF">
        <w:tab/>
      </w:r>
      <w:r>
        <w:tab/>
      </w:r>
      <w:r w:rsidRPr="00BA32AF">
        <w:t xml:space="preserve">Wykaz Suplementów do AIP VFR </w:t>
      </w:r>
    </w:p>
    <w:p w:rsidR="002B59D2" w:rsidRPr="00BA32AF" w:rsidRDefault="002B59D2" w:rsidP="002B59D2">
      <w:pPr>
        <w:pStyle w:val="ZLITPKTzmpktliter"/>
      </w:pPr>
      <w:r w:rsidRPr="00BA32AF">
        <w:t>VFR GEN 1.4</w:t>
      </w:r>
      <w:r w:rsidRPr="00BA32AF">
        <w:tab/>
      </w:r>
      <w:r>
        <w:tab/>
      </w:r>
      <w:r w:rsidRPr="00BA32AF">
        <w:t xml:space="preserve">Wykaz kontrolny stron AIP VFR </w:t>
      </w:r>
    </w:p>
    <w:p w:rsidR="002B59D2" w:rsidRPr="00BA32AF" w:rsidRDefault="002B59D2" w:rsidP="002B59D2">
      <w:pPr>
        <w:pStyle w:val="ZLITPKTzmpktliter"/>
      </w:pPr>
      <w:r w:rsidRPr="00BA32AF">
        <w:t>VFR GEN 1.5</w:t>
      </w:r>
      <w:r w:rsidRPr="00BA32AF">
        <w:tab/>
      </w:r>
      <w:r>
        <w:tab/>
      </w:r>
      <w:r w:rsidRPr="00BA32AF">
        <w:t xml:space="preserve">Lista poprawek ręcznych do AIP VFR </w:t>
      </w:r>
    </w:p>
    <w:p w:rsidR="002B59D2" w:rsidRPr="00BA32AF" w:rsidRDefault="002B59D2" w:rsidP="002B59D2">
      <w:pPr>
        <w:pStyle w:val="ZLITPKTzmpktliter"/>
      </w:pPr>
      <w:r w:rsidRPr="00BA32AF">
        <w:t>VFR GEN 1.6</w:t>
      </w:r>
      <w:r>
        <w:tab/>
      </w:r>
      <w:r w:rsidRPr="00BA32AF">
        <w:tab/>
        <w:t xml:space="preserve">Wykaz dostępnych map lotniczych </w:t>
      </w:r>
    </w:p>
    <w:p w:rsidR="002B59D2" w:rsidRPr="00BA32AF" w:rsidRDefault="002B59D2" w:rsidP="002B59D2">
      <w:pPr>
        <w:pStyle w:val="ZLITPKTzmpktliter"/>
      </w:pPr>
      <w:r w:rsidRPr="00BA32AF">
        <w:t>VFR GEN 2.1</w:t>
      </w:r>
      <w:r w:rsidRPr="00BA32AF">
        <w:tab/>
      </w:r>
      <w:r>
        <w:tab/>
      </w:r>
      <w:r w:rsidRPr="00BA32AF">
        <w:t>Skróty występujące w AIP VFR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GEN 2.2</w:t>
      </w:r>
      <w:r w:rsidRPr="00BA32AF">
        <w:tab/>
      </w:r>
      <w:r>
        <w:tab/>
      </w:r>
      <w:r w:rsidRPr="00BA32AF">
        <w:t>Znaki umown</w:t>
      </w:r>
      <w:r>
        <w:t xml:space="preserve">e dla map lotniczych w AIP VFR </w:t>
      </w:r>
    </w:p>
    <w:p w:rsidR="002B59D2" w:rsidRPr="00BA32AF" w:rsidRDefault="002B59D2" w:rsidP="002B59D2">
      <w:pPr>
        <w:pStyle w:val="ZLITPKTzmpktliter"/>
      </w:pPr>
      <w:r>
        <w:t>VFR GEN 3.1</w:t>
      </w:r>
      <w:r>
        <w:tab/>
      </w:r>
      <w:r>
        <w:tab/>
      </w:r>
      <w:r w:rsidRPr="00BA32AF">
        <w:t xml:space="preserve">Tablice przeliczeniowe 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GEN 3.2</w:t>
      </w:r>
      <w:r w:rsidRPr="00BA32AF">
        <w:tab/>
      </w:r>
      <w:r>
        <w:tab/>
      </w:r>
      <w:r w:rsidRPr="00BA32AF">
        <w:t>Tabele wschodu i zachodu słońca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GEN 3.3</w:t>
      </w:r>
      <w:r w:rsidRPr="00BA32AF">
        <w:tab/>
      </w:r>
      <w:r>
        <w:tab/>
      </w:r>
      <w:r w:rsidRPr="00BA32AF">
        <w:t xml:space="preserve">Sygnały wzrokowe </w:t>
      </w:r>
      <w:r w:rsidRPr="00BA32AF">
        <w:tab/>
      </w:r>
    </w:p>
    <w:p w:rsidR="002B59D2" w:rsidRPr="00BA32AF" w:rsidRDefault="002B59D2" w:rsidP="002B59D2">
      <w:pPr>
        <w:pStyle w:val="ZLITPKTzmpktliter"/>
      </w:pPr>
      <w:r>
        <w:t>VFR GEN 4.1</w:t>
      </w:r>
      <w:r>
        <w:tab/>
      </w:r>
      <w:r>
        <w:tab/>
      </w:r>
      <w:r w:rsidRPr="00BA32AF">
        <w:t xml:space="preserve">Służba Informacji Powietrznej (FIS) 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 w:rsidRPr="00614A8C">
        <w:rPr>
          <w:rStyle w:val="Ppogrubienie"/>
        </w:rPr>
        <w:t>VFR ENR</w:t>
      </w:r>
      <w:r w:rsidRPr="00614A8C">
        <w:rPr>
          <w:rStyle w:val="Ppogrubienie"/>
        </w:rPr>
        <w:tab/>
      </w:r>
      <w:r w:rsidRPr="00614A8C">
        <w:rPr>
          <w:rStyle w:val="Ppogrubienie"/>
        </w:rPr>
        <w:tab/>
      </w:r>
      <w:r w:rsidRPr="00614A8C">
        <w:rPr>
          <w:rStyle w:val="Ppogrubienie"/>
        </w:rPr>
        <w:tab/>
        <w:t xml:space="preserve">Część  II </w:t>
      </w:r>
      <w:r w:rsidRPr="002B59D2">
        <w:rPr>
          <w:rStyle w:val="Ppogrubienie"/>
        </w:rPr>
        <w:t>–</w:t>
      </w:r>
      <w:r w:rsidRPr="00614A8C">
        <w:rPr>
          <w:rStyle w:val="Ppogrubienie"/>
        </w:rPr>
        <w:t xml:space="preserve"> Trasa</w:t>
      </w:r>
    </w:p>
    <w:p w:rsidR="002B59D2" w:rsidRPr="00BA32AF" w:rsidRDefault="002B59D2" w:rsidP="002B59D2">
      <w:pPr>
        <w:pStyle w:val="ZLITPKTzmpktliter"/>
      </w:pPr>
      <w:r>
        <w:t>VFR ENR</w:t>
      </w:r>
      <w:r>
        <w:tab/>
      </w:r>
      <w:r w:rsidRPr="00BA32AF">
        <w:t>0.1</w:t>
      </w:r>
      <w:r w:rsidR="00C457BD">
        <w:tab/>
      </w:r>
      <w:r w:rsidR="00C457BD">
        <w:tab/>
      </w:r>
      <w:r w:rsidRPr="00BA32AF">
        <w:t xml:space="preserve">Spis treści </w:t>
      </w:r>
    </w:p>
    <w:p w:rsidR="002B59D2" w:rsidRPr="00BA32AF" w:rsidRDefault="002B59D2" w:rsidP="002B59D2">
      <w:pPr>
        <w:pStyle w:val="ZLITPKTzmpktliter"/>
      </w:pPr>
      <w:r>
        <w:t>VFR ENR</w:t>
      </w:r>
      <w:r>
        <w:tab/>
      </w:r>
      <w:r w:rsidRPr="00BA32AF">
        <w:t>1.1</w:t>
      </w:r>
      <w:r w:rsidRPr="00BA32AF">
        <w:tab/>
      </w:r>
      <w:r w:rsidR="00C457BD">
        <w:tab/>
      </w:r>
      <w:r w:rsidRPr="00BA32AF">
        <w:t xml:space="preserve">Polska przestrzeń powietrzna (FIR WARSZAWA) </w:t>
      </w:r>
    </w:p>
    <w:p w:rsidR="002B59D2" w:rsidRPr="00BA32AF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1.2</w:t>
      </w:r>
      <w:r w:rsidRPr="00BA32AF">
        <w:tab/>
      </w:r>
      <w:r w:rsidR="00C457BD">
        <w:tab/>
      </w:r>
      <w:r w:rsidRPr="00BA32AF">
        <w:t>Przepisy wykonywania lotów z widocznością (VFR)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1.3</w:t>
      </w:r>
      <w:r w:rsidRPr="00BA32AF">
        <w:tab/>
      </w:r>
      <w:r w:rsidR="00C457BD">
        <w:tab/>
      </w:r>
      <w:r w:rsidRPr="00BA32AF">
        <w:t>Warunki meteorologiczne dla lotów z widocznością (VFR)</w:t>
      </w:r>
    </w:p>
    <w:p w:rsidR="002B59D2" w:rsidRPr="00BA32AF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1.4</w:t>
      </w:r>
      <w:r w:rsidRPr="00BA32AF">
        <w:tab/>
      </w:r>
      <w:r w:rsidR="00C457BD">
        <w:tab/>
      </w:r>
      <w:r w:rsidRPr="00BA32AF">
        <w:t>Procedury nastawiania wysokościomierza</w:t>
      </w:r>
      <w:r w:rsidRPr="00BA32AF">
        <w:tab/>
      </w:r>
    </w:p>
    <w:p w:rsidR="002B59D2" w:rsidRPr="00BA32AF" w:rsidRDefault="002B59D2" w:rsidP="002B59D2">
      <w:pPr>
        <w:pStyle w:val="ZLITPKTzmpktliter"/>
      </w:pPr>
      <w:r>
        <w:t>VFR ENR</w:t>
      </w:r>
      <w:r>
        <w:tab/>
      </w:r>
      <w:r w:rsidRPr="00BA32AF">
        <w:t>1.5</w:t>
      </w:r>
      <w:r w:rsidRPr="00BA32AF">
        <w:tab/>
      </w:r>
      <w:r w:rsidR="00C457BD">
        <w:tab/>
      </w:r>
      <w:r w:rsidRPr="00BA32AF">
        <w:t>Planowanie lotów</w:t>
      </w:r>
      <w:r w:rsidRPr="00BA32AF">
        <w:tab/>
      </w:r>
    </w:p>
    <w:p w:rsidR="002B59D2" w:rsidRPr="00BA32AF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2.1</w:t>
      </w:r>
      <w:r w:rsidRPr="00BA32AF">
        <w:tab/>
      </w:r>
      <w:r w:rsidR="00C457BD">
        <w:tab/>
      </w:r>
      <w:r w:rsidRPr="00BA32AF">
        <w:t>Strefy ruchu lotniskowego (ATZ)</w:t>
      </w:r>
    </w:p>
    <w:p w:rsidR="002B59D2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2.2</w:t>
      </w:r>
      <w:r w:rsidRPr="00BA32AF">
        <w:tab/>
      </w:r>
      <w:r w:rsidR="00C457BD">
        <w:tab/>
      </w:r>
      <w:r w:rsidRPr="00BA32AF">
        <w:t>Wzmożone loty bezzałogowych statków powietrznych (UAV)</w:t>
      </w:r>
    </w:p>
    <w:p w:rsidR="002B59D2" w:rsidRPr="00BA32AF" w:rsidRDefault="002B59D2" w:rsidP="002B59D2">
      <w:pPr>
        <w:pStyle w:val="ZTIRCZWSP2TIRwPKTzmczciwsppodwtirwpkttiret"/>
      </w:pPr>
      <w:r w:rsidRPr="00BA32AF">
        <w:t>o charakterze długotrwałym</w:t>
      </w:r>
    </w:p>
    <w:p w:rsidR="002B59D2" w:rsidRPr="00BA32AF" w:rsidRDefault="002B59D2" w:rsidP="002B59D2">
      <w:pPr>
        <w:pStyle w:val="ZLITPKTzmpktliter"/>
      </w:pPr>
      <w:r w:rsidRPr="00BA32AF">
        <w:t>VFR ENR</w:t>
      </w:r>
      <w:r>
        <w:tab/>
      </w:r>
      <w:r w:rsidRPr="00BA32AF">
        <w:t>2.3</w:t>
      </w:r>
      <w:r w:rsidRPr="00BA32AF">
        <w:tab/>
      </w:r>
      <w:r w:rsidR="00C457BD">
        <w:tab/>
      </w:r>
      <w:r w:rsidRPr="00BA32AF">
        <w:t>Elastyczne użytkowanie przestrzeni</w:t>
      </w:r>
    </w:p>
    <w:p w:rsidR="002B59D2" w:rsidRPr="00BA32AF" w:rsidRDefault="002B59D2" w:rsidP="002B59D2">
      <w:pPr>
        <w:pStyle w:val="ZLITPKTzmpktliter"/>
      </w:pPr>
      <w:r>
        <w:t>VFR ENR</w:t>
      </w:r>
      <w:r>
        <w:tab/>
      </w:r>
      <w:r w:rsidRPr="00BA32AF">
        <w:t>2.4</w:t>
      </w:r>
      <w:r w:rsidRPr="00BA32AF">
        <w:tab/>
      </w:r>
      <w:r w:rsidR="00C457BD">
        <w:tab/>
      </w:r>
      <w:r w:rsidRPr="00BA32AF">
        <w:t xml:space="preserve">Strefa identyfikacji obrony powietrznej </w:t>
      </w:r>
      <w:r w:rsidRPr="002B59D2">
        <w:t>–</w:t>
      </w:r>
      <w:r w:rsidRPr="00BA32AF">
        <w:t xml:space="preserve"> ADIZ</w:t>
      </w:r>
    </w:p>
    <w:p w:rsidR="002B59D2" w:rsidRPr="00BA32AF" w:rsidRDefault="002B59D2" w:rsidP="002B59D2">
      <w:pPr>
        <w:pStyle w:val="ZLITPKTzmpktliter"/>
      </w:pPr>
      <w:r>
        <w:t>VFR ENR</w:t>
      </w:r>
      <w:r>
        <w:tab/>
      </w:r>
      <w:r w:rsidRPr="00BA32AF">
        <w:t>2.5</w:t>
      </w:r>
      <w:r w:rsidRPr="00BA32AF">
        <w:tab/>
      </w:r>
      <w:r w:rsidR="00C457BD">
        <w:tab/>
      </w:r>
      <w:r w:rsidRPr="00BA32AF">
        <w:t>Strefy obowiązkowej łączności (RMZ)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 w:rsidRPr="00614A8C">
        <w:rPr>
          <w:rStyle w:val="Ppogrubienie"/>
        </w:rPr>
        <w:t>VFR AD</w:t>
      </w:r>
      <w:r w:rsidRPr="00614A8C">
        <w:rPr>
          <w:rStyle w:val="Ppogrubienie"/>
        </w:rPr>
        <w:tab/>
      </w:r>
      <w:r w:rsidRPr="00614A8C">
        <w:rPr>
          <w:rStyle w:val="Ppogrubienie"/>
        </w:rPr>
        <w:tab/>
      </w:r>
      <w:r w:rsidRPr="00614A8C">
        <w:rPr>
          <w:rStyle w:val="Ppogrubienie"/>
        </w:rPr>
        <w:tab/>
      </w:r>
      <w:r w:rsidRPr="00614A8C">
        <w:rPr>
          <w:rStyle w:val="Ppogrubienie"/>
        </w:rPr>
        <w:tab/>
        <w:t>Część III – Lotniska</w:t>
      </w:r>
      <w:r w:rsidR="00C735B6" w:rsidRPr="00614A8C">
        <w:rPr>
          <w:rStyle w:val="Ppogrubienie"/>
        </w:rPr>
        <w:t xml:space="preserve"> </w:t>
      </w:r>
      <w:r w:rsidRPr="00614A8C">
        <w:rPr>
          <w:rStyle w:val="Ppogrubienie"/>
        </w:rPr>
        <w:t xml:space="preserve">i </w:t>
      </w:r>
      <w:r w:rsidR="00C735B6">
        <w:rPr>
          <w:rStyle w:val="Ppogrubienie"/>
        </w:rPr>
        <w:t>l</w:t>
      </w:r>
      <w:r w:rsidR="00C735B6" w:rsidRPr="00614A8C">
        <w:rPr>
          <w:rStyle w:val="Ppogrubienie"/>
        </w:rPr>
        <w:t>ądowiska</w:t>
      </w:r>
    </w:p>
    <w:p w:rsidR="002B59D2" w:rsidRPr="00BA32AF" w:rsidRDefault="002B59D2" w:rsidP="002B59D2">
      <w:pPr>
        <w:pStyle w:val="ZLITPKTzmpktliter"/>
      </w:pPr>
      <w:r w:rsidRPr="00BA32AF">
        <w:t>VFR AD</w:t>
      </w:r>
      <w:r>
        <w:tab/>
      </w:r>
      <w:r w:rsidR="00416868">
        <w:t xml:space="preserve"> </w:t>
      </w:r>
      <w:r w:rsidRPr="00BA32AF">
        <w:t>0.1</w:t>
      </w:r>
      <w:r>
        <w:tab/>
      </w:r>
      <w:r w:rsidRPr="00BA32AF">
        <w:tab/>
        <w:t>Spis treści</w:t>
      </w:r>
    </w:p>
    <w:p w:rsidR="002B59D2" w:rsidRPr="00BA32AF" w:rsidRDefault="002B59D2" w:rsidP="002B59D2">
      <w:pPr>
        <w:pStyle w:val="ZLITPKTzmpktliter"/>
      </w:pPr>
      <w:r w:rsidRPr="00BA32AF">
        <w:t>VFR AD 1</w:t>
      </w:r>
      <w:r>
        <w:tab/>
      </w:r>
      <w:r>
        <w:tab/>
      </w:r>
      <w:r>
        <w:tab/>
      </w:r>
      <w:r w:rsidRPr="00BA32AF">
        <w:t>Wykaz lotnisk i lądowisk publikowanych w AIP  VFR</w:t>
      </w:r>
    </w:p>
    <w:p w:rsidR="002B59D2" w:rsidRPr="00BA32AF" w:rsidRDefault="002B59D2" w:rsidP="002B59D2">
      <w:pPr>
        <w:pStyle w:val="ZLITPKTzmpktliter"/>
      </w:pPr>
      <w:r w:rsidRPr="00BA32AF">
        <w:t>VFR AD 1.1</w:t>
      </w:r>
      <w:r>
        <w:tab/>
      </w:r>
      <w:r>
        <w:tab/>
      </w:r>
      <w:r w:rsidRPr="00BA32AF">
        <w:t xml:space="preserve">Grupowanie lotnisk </w:t>
      </w:r>
    </w:p>
    <w:p w:rsidR="002B59D2" w:rsidRDefault="002B59D2" w:rsidP="002B59D2">
      <w:pPr>
        <w:pStyle w:val="ZLITPKTzmpktliter"/>
      </w:pPr>
      <w:r w:rsidRPr="00BA32AF">
        <w:lastRenderedPageBreak/>
        <w:t xml:space="preserve">VFR AD </w:t>
      </w:r>
      <w:r w:rsidR="008D2153">
        <w:t>4</w:t>
      </w:r>
      <w:r>
        <w:tab/>
      </w:r>
      <w:r>
        <w:tab/>
      </w:r>
      <w:r>
        <w:tab/>
      </w:r>
      <w:r w:rsidRPr="00BA32AF">
        <w:t xml:space="preserve">Lotniska </w:t>
      </w:r>
      <w:r w:rsidR="00873A5A">
        <w:t>i l</w:t>
      </w:r>
      <w:r w:rsidRPr="00BA32AF">
        <w:t>ądowiska</w:t>
      </w:r>
      <w:r>
        <w:t>;</w:t>
      </w:r>
    </w:p>
    <w:p w:rsidR="002B59D2" w:rsidRPr="00387D25" w:rsidRDefault="002B59D2" w:rsidP="00143054">
      <w:pPr>
        <w:pStyle w:val="PKTpunkt"/>
      </w:pPr>
      <w:r>
        <w:t>3</w:t>
      </w:r>
      <w:r w:rsidRPr="00327362">
        <w:t>)</w:t>
      </w:r>
      <w:r w:rsidRPr="00327362">
        <w:tab/>
      </w:r>
      <w:r>
        <w:t xml:space="preserve">Tom </w:t>
      </w:r>
      <w:r w:rsidRPr="00327362">
        <w:t>I</w:t>
      </w:r>
      <w:r>
        <w:t>II</w:t>
      </w:r>
      <w:r w:rsidRPr="00327362">
        <w:t xml:space="preserve"> – pod nazwą „AIP Polska</w:t>
      </w:r>
      <w:r>
        <w:t xml:space="preserve"> - MIL AIP”, zawierający co najmniej </w:t>
      </w:r>
      <w:r w:rsidRPr="00387D25">
        <w:t>następujące dane: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>
        <w:rPr>
          <w:rStyle w:val="Ppogrubienie"/>
        </w:rPr>
        <w:t>MIL GEN          Część</w:t>
      </w:r>
      <w:r w:rsidR="00416868">
        <w:rPr>
          <w:rStyle w:val="Ppogrubienie"/>
        </w:rPr>
        <w:t xml:space="preserve"> </w:t>
      </w:r>
      <w:r>
        <w:rPr>
          <w:rStyle w:val="Ppogrubienie"/>
        </w:rPr>
        <w:t>I</w:t>
      </w:r>
      <w:r w:rsidRPr="00614A8C">
        <w:rPr>
          <w:rStyle w:val="Ppogrubienie"/>
        </w:rPr>
        <w:t xml:space="preserve"> – I</w:t>
      </w:r>
      <w:r>
        <w:rPr>
          <w:rStyle w:val="Ppogrubienie"/>
        </w:rPr>
        <w:t>nformacje</w:t>
      </w:r>
      <w:r w:rsidR="00416868">
        <w:rPr>
          <w:rStyle w:val="Ppogrubienie"/>
        </w:rPr>
        <w:t xml:space="preserve"> </w:t>
      </w:r>
      <w:r>
        <w:rPr>
          <w:rStyle w:val="Ppogrubienie"/>
        </w:rPr>
        <w:t>ogólne</w:t>
      </w:r>
    </w:p>
    <w:p w:rsidR="002B59D2" w:rsidRPr="00F2134C" w:rsidRDefault="002B59D2" w:rsidP="002B59D2">
      <w:pPr>
        <w:pStyle w:val="ZLITPKTzmpktliter"/>
      </w:pPr>
      <w:r w:rsidRPr="00F2134C">
        <w:t>MIL GEN 0.1</w:t>
      </w:r>
      <w:r w:rsidRPr="00F2134C">
        <w:tab/>
      </w:r>
      <w:r>
        <w:tab/>
      </w:r>
      <w:r>
        <w:tab/>
      </w:r>
      <w:r w:rsidRPr="00F2134C">
        <w:t>Wstęp</w:t>
      </w:r>
    </w:p>
    <w:p w:rsidR="002B59D2" w:rsidRPr="00F2134C" w:rsidRDefault="002B59D2" w:rsidP="002B59D2">
      <w:pPr>
        <w:pStyle w:val="ZLITPKTzmpktliter"/>
      </w:pPr>
      <w:r w:rsidRPr="00F2134C">
        <w:t>MIL GEN 0.2</w:t>
      </w:r>
      <w:r w:rsidRPr="00F2134C">
        <w:tab/>
      </w:r>
      <w:r>
        <w:tab/>
      </w:r>
      <w:r>
        <w:tab/>
      </w:r>
      <w:r w:rsidRPr="00F2134C">
        <w:t>Wykaz zmian do MIL AIP</w:t>
      </w:r>
    </w:p>
    <w:p w:rsidR="002B59D2" w:rsidRPr="00F2134C" w:rsidRDefault="002B59D2" w:rsidP="002B59D2">
      <w:pPr>
        <w:pStyle w:val="ZLITPKTzmpktliter"/>
      </w:pPr>
      <w:r w:rsidRPr="00F2134C">
        <w:t>MIL GEN 0.3</w:t>
      </w:r>
      <w:r w:rsidRPr="00F2134C">
        <w:tab/>
      </w:r>
      <w:r>
        <w:tab/>
      </w:r>
      <w:r>
        <w:tab/>
      </w:r>
      <w:r w:rsidRPr="00F2134C">
        <w:t>Wykaz Suplementów do MIL AIP</w:t>
      </w:r>
    </w:p>
    <w:p w:rsidR="002B59D2" w:rsidRPr="00F2134C" w:rsidRDefault="002B59D2" w:rsidP="002B59D2">
      <w:pPr>
        <w:pStyle w:val="ZLITPKTzmpktliter"/>
      </w:pPr>
      <w:r w:rsidRPr="00F2134C">
        <w:t>MIL GEN 0.4</w:t>
      </w:r>
      <w:r w:rsidRPr="00F2134C">
        <w:tab/>
      </w:r>
      <w:r>
        <w:tab/>
      </w:r>
      <w:r>
        <w:tab/>
      </w:r>
      <w:r w:rsidRPr="00F2134C">
        <w:t>Wykaz kontrolny stron MIL AIP</w:t>
      </w:r>
    </w:p>
    <w:p w:rsidR="002B59D2" w:rsidRDefault="002B59D2" w:rsidP="002B59D2">
      <w:pPr>
        <w:pStyle w:val="ZLITPKTzmpktliter"/>
      </w:pPr>
      <w:r w:rsidRPr="00F2134C">
        <w:t>MIL GEN 0.5</w:t>
      </w:r>
      <w:r w:rsidRPr="00F2134C">
        <w:tab/>
      </w:r>
      <w:r>
        <w:tab/>
      </w:r>
      <w:r>
        <w:tab/>
      </w:r>
      <w:r w:rsidRPr="00F2134C">
        <w:t>Lista poprawek ręcznych do MIL AIP</w:t>
      </w:r>
    </w:p>
    <w:p w:rsidR="002B59D2" w:rsidRPr="00F2134C" w:rsidRDefault="002B59D2" w:rsidP="002B59D2">
      <w:pPr>
        <w:pStyle w:val="ZLITPKTzmpktliter"/>
      </w:pPr>
      <w:r w:rsidRPr="00F2134C">
        <w:t>MIL GEN 0.6</w:t>
      </w:r>
      <w:r>
        <w:tab/>
      </w:r>
      <w:r>
        <w:tab/>
      </w:r>
      <w:r w:rsidRPr="00F2134C">
        <w:tab/>
        <w:t>Spis treści części 1</w:t>
      </w:r>
    </w:p>
    <w:p w:rsidR="002B59D2" w:rsidRPr="00F2134C" w:rsidRDefault="002B59D2" w:rsidP="002B59D2">
      <w:pPr>
        <w:pStyle w:val="ZLITPKTzmpktliter"/>
      </w:pPr>
      <w:r w:rsidRPr="00F2134C">
        <w:t>MIL GEN 1</w:t>
      </w:r>
      <w:r w:rsidRPr="00F2134C">
        <w:tab/>
      </w:r>
      <w:r>
        <w:tab/>
      </w:r>
      <w:r>
        <w:tab/>
      </w:r>
      <w:r>
        <w:tab/>
      </w:r>
      <w:r w:rsidRPr="00F2134C">
        <w:t>Krajowe przepisy i wymagania</w:t>
      </w:r>
    </w:p>
    <w:p w:rsidR="002B59D2" w:rsidRPr="00F2134C" w:rsidRDefault="002B59D2" w:rsidP="002B59D2">
      <w:pPr>
        <w:pStyle w:val="ZLITPKTzmpktliter"/>
      </w:pPr>
      <w:r w:rsidRPr="00F2134C">
        <w:t>MIL GEN 2</w:t>
      </w:r>
      <w:r w:rsidRPr="00F2134C">
        <w:tab/>
      </w:r>
      <w:r>
        <w:tab/>
      </w:r>
      <w:r>
        <w:tab/>
      </w:r>
      <w:r>
        <w:tab/>
      </w:r>
      <w:r w:rsidRPr="00F2134C">
        <w:t>Tabele i kody</w:t>
      </w:r>
    </w:p>
    <w:p w:rsidR="002B59D2" w:rsidRPr="00F2134C" w:rsidRDefault="002B59D2" w:rsidP="002B59D2">
      <w:pPr>
        <w:pStyle w:val="ZLITPKTzmpktliter"/>
      </w:pPr>
      <w:r w:rsidRPr="00F2134C">
        <w:t>MIL GEN 3</w:t>
      </w:r>
      <w:r w:rsidRPr="00F2134C">
        <w:tab/>
      </w:r>
      <w:r>
        <w:tab/>
      </w:r>
      <w:r>
        <w:tab/>
      </w:r>
      <w:r>
        <w:tab/>
      </w:r>
      <w:r w:rsidRPr="00F2134C">
        <w:t>Służby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 w:rsidRPr="00614A8C">
        <w:rPr>
          <w:rStyle w:val="Ppogrubienie"/>
        </w:rPr>
        <w:t xml:space="preserve">MIL ENR            Część II – Trasa </w:t>
      </w:r>
    </w:p>
    <w:p w:rsidR="002B59D2" w:rsidRPr="00F2134C" w:rsidRDefault="002B59D2" w:rsidP="002B59D2">
      <w:pPr>
        <w:pStyle w:val="ZLITPKTzmpktliter"/>
      </w:pPr>
      <w:r w:rsidRPr="00F2134C">
        <w:t>MIL ENR 1</w:t>
      </w:r>
      <w:r w:rsidRPr="00F2134C">
        <w:tab/>
      </w:r>
      <w:r>
        <w:tab/>
      </w:r>
      <w:r>
        <w:tab/>
      </w:r>
      <w:r>
        <w:tab/>
      </w:r>
      <w:r w:rsidRPr="00F2134C">
        <w:t>Przepisy i procedury ogólne</w:t>
      </w:r>
    </w:p>
    <w:p w:rsidR="002B59D2" w:rsidRPr="00F2134C" w:rsidRDefault="002B59D2" w:rsidP="002B59D2">
      <w:pPr>
        <w:pStyle w:val="ZLITPKTzmpktliter"/>
      </w:pPr>
      <w:r w:rsidRPr="00F2134C">
        <w:t>MIL ENR 2</w:t>
      </w:r>
      <w:r w:rsidRPr="00F2134C">
        <w:tab/>
      </w:r>
      <w:r>
        <w:tab/>
      </w:r>
      <w:r>
        <w:tab/>
      </w:r>
      <w:r>
        <w:tab/>
      </w:r>
      <w:r w:rsidRPr="00F2134C">
        <w:t>Przestrzeń powietrzna służb ruchu lotniczego</w:t>
      </w:r>
    </w:p>
    <w:p w:rsidR="002B59D2" w:rsidRPr="00F2134C" w:rsidRDefault="002B59D2" w:rsidP="002B59D2">
      <w:pPr>
        <w:pStyle w:val="ZLITPKTzmpktliter"/>
      </w:pPr>
      <w:r w:rsidRPr="00F2134C">
        <w:t>MIL ENR 3</w:t>
      </w:r>
      <w:r w:rsidRPr="00F2134C">
        <w:tab/>
      </w:r>
      <w:r>
        <w:tab/>
      </w:r>
      <w:r>
        <w:tab/>
      </w:r>
      <w:r>
        <w:tab/>
      </w:r>
      <w:r w:rsidRPr="00F2134C">
        <w:t>Trasy ATS</w:t>
      </w:r>
    </w:p>
    <w:p w:rsidR="002B59D2" w:rsidRPr="00F2134C" w:rsidRDefault="002B59D2" w:rsidP="002B59D2">
      <w:pPr>
        <w:pStyle w:val="ZLITPKTzmpktliter"/>
      </w:pPr>
      <w:r w:rsidRPr="00F2134C">
        <w:t>MIL ENR 4</w:t>
      </w:r>
      <w:r w:rsidRPr="00F2134C">
        <w:tab/>
      </w:r>
      <w:r>
        <w:tab/>
      </w:r>
      <w:r>
        <w:tab/>
      </w:r>
      <w:r>
        <w:tab/>
      </w:r>
      <w:r w:rsidRPr="00F2134C">
        <w:t>Pomoce i systemy radionawigacyjne</w:t>
      </w:r>
    </w:p>
    <w:p w:rsidR="002B59D2" w:rsidRPr="00F2134C" w:rsidRDefault="002B59D2" w:rsidP="002B59D2">
      <w:pPr>
        <w:pStyle w:val="ZLITPKTzmpktliter"/>
      </w:pPr>
      <w:r w:rsidRPr="00F2134C">
        <w:t>MIL ENR 5</w:t>
      </w:r>
      <w:r w:rsidRPr="00F2134C">
        <w:tab/>
      </w:r>
      <w:r>
        <w:tab/>
      </w:r>
      <w:r>
        <w:tab/>
      </w:r>
      <w:r>
        <w:tab/>
      </w:r>
      <w:r w:rsidRPr="00F2134C">
        <w:t>Ostrzeżenia nawigacyjne</w:t>
      </w:r>
    </w:p>
    <w:p w:rsidR="002B59D2" w:rsidRPr="00F2134C" w:rsidRDefault="002B59D2" w:rsidP="002B59D2">
      <w:pPr>
        <w:pStyle w:val="ZLITPKTzmpktliter"/>
      </w:pPr>
      <w:r w:rsidRPr="00F2134C">
        <w:t>MIL ENR 6</w:t>
      </w:r>
      <w:r w:rsidRPr="00F2134C">
        <w:tab/>
      </w:r>
      <w:r>
        <w:tab/>
      </w:r>
      <w:r>
        <w:tab/>
      </w:r>
      <w:r>
        <w:tab/>
      </w:r>
      <w:r w:rsidRPr="00F2134C">
        <w:t>Mapy trasowe</w:t>
      </w:r>
    </w:p>
    <w:p w:rsidR="002B59D2" w:rsidRPr="00614A8C" w:rsidRDefault="002B59D2" w:rsidP="002B59D2">
      <w:pPr>
        <w:pStyle w:val="ZLITPKTzmpktliter"/>
        <w:rPr>
          <w:rStyle w:val="Ppogrubienie"/>
        </w:rPr>
      </w:pPr>
      <w:r w:rsidRPr="00614A8C">
        <w:rPr>
          <w:rStyle w:val="Ppogrubienie"/>
        </w:rPr>
        <w:t xml:space="preserve">MIL AD              Część III – Lotniska </w:t>
      </w:r>
    </w:p>
    <w:p w:rsidR="002B59D2" w:rsidRPr="00F2134C" w:rsidRDefault="002B59D2" w:rsidP="002B59D2">
      <w:pPr>
        <w:pStyle w:val="ZLITPKTzmpktliter"/>
      </w:pPr>
      <w:r w:rsidRPr="00F2134C">
        <w:t>MIL AD 1</w:t>
      </w:r>
      <w:r w:rsidRPr="00F2134C">
        <w:tab/>
      </w:r>
      <w:r>
        <w:tab/>
      </w:r>
      <w:r>
        <w:tab/>
      </w:r>
      <w:r>
        <w:tab/>
      </w:r>
      <w:r>
        <w:tab/>
      </w:r>
      <w:r w:rsidRPr="00F2134C">
        <w:t>Lotniska</w:t>
      </w:r>
      <w:r w:rsidR="008D2153">
        <w:t xml:space="preserve"> </w:t>
      </w:r>
      <w:r w:rsidRPr="002B59D2">
        <w:t>–</w:t>
      </w:r>
      <w:r w:rsidRPr="00F2134C">
        <w:t xml:space="preserve"> Wstęp</w:t>
      </w:r>
    </w:p>
    <w:p w:rsidR="002B59D2" w:rsidRDefault="002B59D2" w:rsidP="002B59D2">
      <w:pPr>
        <w:pStyle w:val="ZLITPKTzmpktliter"/>
      </w:pPr>
      <w:r w:rsidRPr="00F2134C">
        <w:t>MIL AD 4</w:t>
      </w:r>
      <w:r>
        <w:tab/>
      </w:r>
      <w:r>
        <w:tab/>
      </w:r>
      <w:r>
        <w:tab/>
      </w:r>
      <w:r w:rsidR="00416868">
        <w:tab/>
      </w:r>
      <w:r w:rsidR="008D2153">
        <w:t xml:space="preserve">   </w:t>
      </w:r>
      <w:r w:rsidRPr="00F2134C">
        <w:t>Lotniska</w:t>
      </w:r>
      <w:r>
        <w:t>.</w:t>
      </w:r>
    </w:p>
    <w:p w:rsidR="002B59D2" w:rsidRPr="00737F6A" w:rsidRDefault="002B59D2" w:rsidP="00143054">
      <w:pPr>
        <w:pStyle w:val="USTustnpkodeksu"/>
        <w:rPr>
          <w:lang w:eastAsia="en-US"/>
        </w:rPr>
      </w:pPr>
    </w:p>
    <w:sectPr w:rsidR="002B59D2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D6FB7" w16cid:durableId="223AD9BC"/>
  <w16cid:commentId w16cid:paraId="16F3BA11" w16cid:durableId="223AD9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E0" w:rsidRDefault="007328E0">
      <w:r>
        <w:separator/>
      </w:r>
    </w:p>
  </w:endnote>
  <w:endnote w:type="continuationSeparator" w:id="0">
    <w:p w:rsidR="007328E0" w:rsidRDefault="0073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E0" w:rsidRDefault="007328E0">
      <w:r>
        <w:separator/>
      </w:r>
    </w:p>
  </w:footnote>
  <w:footnote w:type="continuationSeparator" w:id="0">
    <w:p w:rsidR="007328E0" w:rsidRDefault="007328E0">
      <w:r>
        <w:continuationSeparator/>
      </w:r>
    </w:p>
  </w:footnote>
  <w:footnote w:id="1">
    <w:p w:rsidR="00353703" w:rsidRPr="0019417E" w:rsidRDefault="00353703" w:rsidP="00496E63">
      <w:pPr>
        <w:pStyle w:val="ODNONIKtreodnonika"/>
      </w:pPr>
      <w:r w:rsidRPr="0019417E">
        <w:rPr>
          <w:rStyle w:val="Odwoanieprzypisudolnego"/>
        </w:rPr>
        <w:footnoteRef/>
      </w:r>
      <w:r w:rsidRPr="0019417E">
        <w:rPr>
          <w:vertAlign w:val="superscript"/>
        </w:rPr>
        <w:t>)</w:t>
      </w:r>
      <w:r w:rsidR="00F73912">
        <w:tab/>
      </w:r>
      <w:r w:rsidR="0059065F">
        <w:t>Minister Infrastruktury kieruje działem administracji rządowej – transport, na podstawie § 1 ust. 2 pkt 2 rozporządzenia Prezesa Rady Ministrów z dnia 18 listopada 2019 r. w sprawie szczegółowego zakresu działania Ministra Infrastruktury (Dz. U.  poz. 2257)</w:t>
      </w:r>
      <w:r w:rsidRPr="0019417E">
        <w:t xml:space="preserve">. </w:t>
      </w:r>
    </w:p>
  </w:footnote>
  <w:footnote w:id="2">
    <w:p w:rsidR="00731311" w:rsidRDefault="00731311" w:rsidP="00A37080">
      <w:pPr>
        <w:pStyle w:val="ODNONIKtreodnonika"/>
      </w:pPr>
      <w:r w:rsidRPr="00A37080">
        <w:rPr>
          <w:rStyle w:val="IGindeksgrny"/>
        </w:rPr>
        <w:footnoteRef/>
      </w:r>
      <w:r w:rsidRPr="00A37080">
        <w:rPr>
          <w:rStyle w:val="IGindeksgrny"/>
        </w:rPr>
        <w:t>)</w:t>
      </w:r>
      <w:r>
        <w:tab/>
        <w:t xml:space="preserve">Zmiany wymienionego rozporządzenia zostały ogłoszone w </w:t>
      </w:r>
      <w:r w:rsidR="00770DAE">
        <w:t xml:space="preserve">Urz. UE L 173 z 03.07.2007, str. 44 oraz </w:t>
      </w:r>
      <w:r>
        <w:t>Dz. Urz. UE L 153 z 12.06.2008, str. 42.</w:t>
      </w:r>
    </w:p>
  </w:footnote>
  <w:footnote w:id="3">
    <w:p w:rsidR="00353703" w:rsidRPr="0019417E" w:rsidRDefault="00353703" w:rsidP="00496E63">
      <w:pPr>
        <w:pStyle w:val="ODNONIKtreodnonika"/>
      </w:pPr>
      <w:r w:rsidRPr="0019417E">
        <w:rPr>
          <w:rStyle w:val="Odwoanieprzypisudolnego"/>
        </w:rPr>
        <w:footnoteRef/>
      </w:r>
      <w:r w:rsidRPr="0019417E">
        <w:rPr>
          <w:vertAlign w:val="superscript"/>
        </w:rPr>
        <w:t>)</w:t>
      </w:r>
      <w:r w:rsidR="00F73912">
        <w:tab/>
      </w:r>
      <w:r w:rsidRPr="0019417E">
        <w:t>Zmiany wymienionej umowy zostały ogłoszone w Dz. U. z 1963 r. poz. 137 i 138, z 1969 r. poz. 210 i 211, z 1976 r. poz. 130, 131, 188, 189, 227 i 228, z 1984 r. poz. 199 i 200, z 2000 r. poz. 446 i 447, z 2002 r. poz. 527 i 528, z 2003 r. poz. 700 i 701 oraz z 2012 r. poz. 368, 369, 370 i 371.</w:t>
      </w:r>
    </w:p>
  </w:footnote>
  <w:footnote w:id="4">
    <w:p w:rsidR="006F382E" w:rsidRDefault="006F382E" w:rsidP="006B195E">
      <w:pPr>
        <w:pStyle w:val="ODNONIKtreodnonika"/>
      </w:pPr>
      <w:r>
        <w:rPr>
          <w:rStyle w:val="Odwoanieprzypisudolnego"/>
        </w:rPr>
        <w:footnoteRef/>
      </w:r>
      <w:r w:rsidRPr="006B195E">
        <w:rPr>
          <w:rStyle w:val="IGindeksgrny"/>
        </w:rPr>
        <w:t>)</w:t>
      </w:r>
      <w:r w:rsidRPr="006B195E">
        <w:rPr>
          <w:rStyle w:val="IGindeksgrny"/>
        </w:rPr>
        <w:tab/>
      </w:r>
      <w:r>
        <w:t>Zmiany wymienionego rozporządzenia zostały ogłoszone w Dz. Urz. UE L 286 z 07.11.2019, str.31.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EF6F4A">
      <w:fldChar w:fldCharType="begin"/>
    </w:r>
    <w:r>
      <w:instrText xml:space="preserve"> PAGE  \* MERGEFORMAT </w:instrText>
    </w:r>
    <w:r w:rsidR="00EF6F4A">
      <w:fldChar w:fldCharType="separate"/>
    </w:r>
    <w:r w:rsidR="00FF4EF2">
      <w:rPr>
        <w:noProof/>
      </w:rPr>
      <w:t>7</w:t>
    </w:r>
    <w:r w:rsidR="00EF6F4A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AC76082"/>
    <w:multiLevelType w:val="hybridMultilevel"/>
    <w:tmpl w:val="844CFC70"/>
    <w:lvl w:ilvl="0" w:tplc="041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3"/>
    <w:rsid w:val="000012DA"/>
    <w:rsid w:val="0000246E"/>
    <w:rsid w:val="00003862"/>
    <w:rsid w:val="00007D0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37FF3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CA3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1BB7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DAB"/>
    <w:rsid w:val="000C4BC4"/>
    <w:rsid w:val="000C7EDB"/>
    <w:rsid w:val="000D0110"/>
    <w:rsid w:val="000D2468"/>
    <w:rsid w:val="000D318A"/>
    <w:rsid w:val="000D6173"/>
    <w:rsid w:val="000D6F83"/>
    <w:rsid w:val="000D7D2C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204"/>
    <w:rsid w:val="0011493E"/>
    <w:rsid w:val="00114C9E"/>
    <w:rsid w:val="00115B72"/>
    <w:rsid w:val="001209EC"/>
    <w:rsid w:val="00120A9E"/>
    <w:rsid w:val="00125878"/>
    <w:rsid w:val="00125A9C"/>
    <w:rsid w:val="001270A2"/>
    <w:rsid w:val="00130E3A"/>
    <w:rsid w:val="00131237"/>
    <w:rsid w:val="001329AC"/>
    <w:rsid w:val="001331D5"/>
    <w:rsid w:val="00134CA0"/>
    <w:rsid w:val="00136859"/>
    <w:rsid w:val="0014026F"/>
    <w:rsid w:val="00143054"/>
    <w:rsid w:val="001441E1"/>
    <w:rsid w:val="00147A47"/>
    <w:rsid w:val="00147AA1"/>
    <w:rsid w:val="001520CF"/>
    <w:rsid w:val="0015667C"/>
    <w:rsid w:val="00157110"/>
    <w:rsid w:val="0015742A"/>
    <w:rsid w:val="00157DA1"/>
    <w:rsid w:val="00157EC8"/>
    <w:rsid w:val="00163147"/>
    <w:rsid w:val="00164912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DAE"/>
    <w:rsid w:val="001A7F15"/>
    <w:rsid w:val="001B1917"/>
    <w:rsid w:val="001B342E"/>
    <w:rsid w:val="001B4ECD"/>
    <w:rsid w:val="001B71D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C7E"/>
    <w:rsid w:val="001F1832"/>
    <w:rsid w:val="001F220F"/>
    <w:rsid w:val="001F25B3"/>
    <w:rsid w:val="001F61C1"/>
    <w:rsid w:val="001F6616"/>
    <w:rsid w:val="00202BD4"/>
    <w:rsid w:val="00203A25"/>
    <w:rsid w:val="002047C8"/>
    <w:rsid w:val="00204A97"/>
    <w:rsid w:val="00206021"/>
    <w:rsid w:val="002114EF"/>
    <w:rsid w:val="002166AD"/>
    <w:rsid w:val="00217871"/>
    <w:rsid w:val="00220336"/>
    <w:rsid w:val="00221ED8"/>
    <w:rsid w:val="002231EA"/>
    <w:rsid w:val="00223FDF"/>
    <w:rsid w:val="002279C0"/>
    <w:rsid w:val="00234592"/>
    <w:rsid w:val="0023727E"/>
    <w:rsid w:val="00242081"/>
    <w:rsid w:val="00243777"/>
    <w:rsid w:val="002441CD"/>
    <w:rsid w:val="00247720"/>
    <w:rsid w:val="002501A3"/>
    <w:rsid w:val="0025166C"/>
    <w:rsid w:val="002555D4"/>
    <w:rsid w:val="00261A16"/>
    <w:rsid w:val="00263522"/>
    <w:rsid w:val="00264EC6"/>
    <w:rsid w:val="00265218"/>
    <w:rsid w:val="00267594"/>
    <w:rsid w:val="00271013"/>
    <w:rsid w:val="002725FD"/>
    <w:rsid w:val="00273FE4"/>
    <w:rsid w:val="002765B4"/>
    <w:rsid w:val="00276A94"/>
    <w:rsid w:val="0028133B"/>
    <w:rsid w:val="002912F8"/>
    <w:rsid w:val="00293D89"/>
    <w:rsid w:val="0029405D"/>
    <w:rsid w:val="00294FA6"/>
    <w:rsid w:val="00295A6F"/>
    <w:rsid w:val="002A20C4"/>
    <w:rsid w:val="002A51A8"/>
    <w:rsid w:val="002A570F"/>
    <w:rsid w:val="002A7292"/>
    <w:rsid w:val="002A7358"/>
    <w:rsid w:val="002A7902"/>
    <w:rsid w:val="002B0F6B"/>
    <w:rsid w:val="002B23B8"/>
    <w:rsid w:val="002B4429"/>
    <w:rsid w:val="002B59D2"/>
    <w:rsid w:val="002B68A6"/>
    <w:rsid w:val="002B7FAF"/>
    <w:rsid w:val="002D0C4F"/>
    <w:rsid w:val="002D1364"/>
    <w:rsid w:val="002D4D30"/>
    <w:rsid w:val="002D5000"/>
    <w:rsid w:val="002D598D"/>
    <w:rsid w:val="002D7188"/>
    <w:rsid w:val="002D767F"/>
    <w:rsid w:val="002E1DE3"/>
    <w:rsid w:val="002E2AB6"/>
    <w:rsid w:val="002E3F34"/>
    <w:rsid w:val="002E4E44"/>
    <w:rsid w:val="002E5F79"/>
    <w:rsid w:val="002E64FA"/>
    <w:rsid w:val="002F0A00"/>
    <w:rsid w:val="002F0CFA"/>
    <w:rsid w:val="002F669F"/>
    <w:rsid w:val="00301C97"/>
    <w:rsid w:val="00303280"/>
    <w:rsid w:val="003067A2"/>
    <w:rsid w:val="0031004C"/>
    <w:rsid w:val="003105F6"/>
    <w:rsid w:val="00311297"/>
    <w:rsid w:val="003113BE"/>
    <w:rsid w:val="003122CA"/>
    <w:rsid w:val="003148FD"/>
    <w:rsid w:val="00314EA1"/>
    <w:rsid w:val="003206C3"/>
    <w:rsid w:val="00321080"/>
    <w:rsid w:val="00322A9B"/>
    <w:rsid w:val="00322D45"/>
    <w:rsid w:val="0032569A"/>
    <w:rsid w:val="00325A1F"/>
    <w:rsid w:val="003268F9"/>
    <w:rsid w:val="00327362"/>
    <w:rsid w:val="00330BAF"/>
    <w:rsid w:val="00331EA8"/>
    <w:rsid w:val="00334E3A"/>
    <w:rsid w:val="0033516D"/>
    <w:rsid w:val="003361DD"/>
    <w:rsid w:val="00341A6A"/>
    <w:rsid w:val="00345304"/>
    <w:rsid w:val="00345B9C"/>
    <w:rsid w:val="003524E7"/>
    <w:rsid w:val="00352DAE"/>
    <w:rsid w:val="00353703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D25"/>
    <w:rsid w:val="00390E89"/>
    <w:rsid w:val="00391B1A"/>
    <w:rsid w:val="00394423"/>
    <w:rsid w:val="00396942"/>
    <w:rsid w:val="00396B49"/>
    <w:rsid w:val="00396E3E"/>
    <w:rsid w:val="003972C7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C1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275"/>
    <w:rsid w:val="003F5BAE"/>
    <w:rsid w:val="003F6ED7"/>
    <w:rsid w:val="00400DCA"/>
    <w:rsid w:val="00401C84"/>
    <w:rsid w:val="00403210"/>
    <w:rsid w:val="004035BB"/>
    <w:rsid w:val="004035EB"/>
    <w:rsid w:val="004072A2"/>
    <w:rsid w:val="00407332"/>
    <w:rsid w:val="00407828"/>
    <w:rsid w:val="00413D8E"/>
    <w:rsid w:val="004140F2"/>
    <w:rsid w:val="00416868"/>
    <w:rsid w:val="00417B22"/>
    <w:rsid w:val="00421085"/>
    <w:rsid w:val="0042465E"/>
    <w:rsid w:val="00424DF7"/>
    <w:rsid w:val="00424DF8"/>
    <w:rsid w:val="00432B76"/>
    <w:rsid w:val="00433229"/>
    <w:rsid w:val="00434D01"/>
    <w:rsid w:val="00435D26"/>
    <w:rsid w:val="00440C99"/>
    <w:rsid w:val="0044175C"/>
    <w:rsid w:val="00445F4D"/>
    <w:rsid w:val="004504C0"/>
    <w:rsid w:val="004550FB"/>
    <w:rsid w:val="00460599"/>
    <w:rsid w:val="0046111A"/>
    <w:rsid w:val="00462946"/>
    <w:rsid w:val="00463F43"/>
    <w:rsid w:val="00464B94"/>
    <w:rsid w:val="004653A8"/>
    <w:rsid w:val="00465A0B"/>
    <w:rsid w:val="00466665"/>
    <w:rsid w:val="0047077C"/>
    <w:rsid w:val="00470B05"/>
    <w:rsid w:val="004717B3"/>
    <w:rsid w:val="0047207C"/>
    <w:rsid w:val="00472CD6"/>
    <w:rsid w:val="004736BB"/>
    <w:rsid w:val="00474E3C"/>
    <w:rsid w:val="00476BD8"/>
    <w:rsid w:val="00480A58"/>
    <w:rsid w:val="00482151"/>
    <w:rsid w:val="00482256"/>
    <w:rsid w:val="0048566E"/>
    <w:rsid w:val="00485FAD"/>
    <w:rsid w:val="00486D6C"/>
    <w:rsid w:val="00487744"/>
    <w:rsid w:val="00487AED"/>
    <w:rsid w:val="00491EDF"/>
    <w:rsid w:val="00492A3F"/>
    <w:rsid w:val="00494F62"/>
    <w:rsid w:val="00496E6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0B8F"/>
    <w:rsid w:val="004C3B06"/>
    <w:rsid w:val="004C3F97"/>
    <w:rsid w:val="004C7EE7"/>
    <w:rsid w:val="004D0375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518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540"/>
    <w:rsid w:val="00527651"/>
    <w:rsid w:val="00530DA2"/>
    <w:rsid w:val="005363AB"/>
    <w:rsid w:val="00543FE3"/>
    <w:rsid w:val="00544EF4"/>
    <w:rsid w:val="00545E53"/>
    <w:rsid w:val="005479D9"/>
    <w:rsid w:val="00553B2C"/>
    <w:rsid w:val="005572BD"/>
    <w:rsid w:val="00557A12"/>
    <w:rsid w:val="00560AC7"/>
    <w:rsid w:val="00561AFB"/>
    <w:rsid w:val="00561FA8"/>
    <w:rsid w:val="005635ED"/>
    <w:rsid w:val="00565253"/>
    <w:rsid w:val="00566241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3DA5"/>
    <w:rsid w:val="00585F33"/>
    <w:rsid w:val="0059065F"/>
    <w:rsid w:val="00591124"/>
    <w:rsid w:val="00591AA5"/>
    <w:rsid w:val="00597024"/>
    <w:rsid w:val="005A0274"/>
    <w:rsid w:val="005A095C"/>
    <w:rsid w:val="005A669D"/>
    <w:rsid w:val="005A75D8"/>
    <w:rsid w:val="005B1A5A"/>
    <w:rsid w:val="005B23D3"/>
    <w:rsid w:val="005B713E"/>
    <w:rsid w:val="005C03B6"/>
    <w:rsid w:val="005C0B7F"/>
    <w:rsid w:val="005C2537"/>
    <w:rsid w:val="005C348E"/>
    <w:rsid w:val="005C68E1"/>
    <w:rsid w:val="005C7F0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E8F"/>
    <w:rsid w:val="00603A1A"/>
    <w:rsid w:val="006046D5"/>
    <w:rsid w:val="00607A93"/>
    <w:rsid w:val="00610C08"/>
    <w:rsid w:val="00611F74"/>
    <w:rsid w:val="00612A73"/>
    <w:rsid w:val="00615772"/>
    <w:rsid w:val="00615D42"/>
    <w:rsid w:val="006175EA"/>
    <w:rsid w:val="00621256"/>
    <w:rsid w:val="00621FCC"/>
    <w:rsid w:val="00622E4B"/>
    <w:rsid w:val="00627390"/>
    <w:rsid w:val="00630B7D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28E"/>
    <w:rsid w:val="00664892"/>
    <w:rsid w:val="006678AF"/>
    <w:rsid w:val="006701EF"/>
    <w:rsid w:val="00671609"/>
    <w:rsid w:val="00673BA5"/>
    <w:rsid w:val="00680058"/>
    <w:rsid w:val="00681F9F"/>
    <w:rsid w:val="006840EA"/>
    <w:rsid w:val="006844E2"/>
    <w:rsid w:val="00685267"/>
    <w:rsid w:val="00686305"/>
    <w:rsid w:val="006872AE"/>
    <w:rsid w:val="00690082"/>
    <w:rsid w:val="00690252"/>
    <w:rsid w:val="006917BA"/>
    <w:rsid w:val="00692839"/>
    <w:rsid w:val="006946A5"/>
    <w:rsid w:val="006946BB"/>
    <w:rsid w:val="006969FA"/>
    <w:rsid w:val="006A35D5"/>
    <w:rsid w:val="006A748A"/>
    <w:rsid w:val="006B195E"/>
    <w:rsid w:val="006B3BD8"/>
    <w:rsid w:val="006B5B8E"/>
    <w:rsid w:val="006C419E"/>
    <w:rsid w:val="006C4A31"/>
    <w:rsid w:val="006C51D5"/>
    <w:rsid w:val="006C5432"/>
    <w:rsid w:val="006C5AC2"/>
    <w:rsid w:val="006C6AFB"/>
    <w:rsid w:val="006D2735"/>
    <w:rsid w:val="006D45B2"/>
    <w:rsid w:val="006E0FCC"/>
    <w:rsid w:val="006E1E96"/>
    <w:rsid w:val="006E5E21"/>
    <w:rsid w:val="006E6BDC"/>
    <w:rsid w:val="006F1542"/>
    <w:rsid w:val="006F2648"/>
    <w:rsid w:val="006F2F10"/>
    <w:rsid w:val="006F382E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8F5"/>
    <w:rsid w:val="0071498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311"/>
    <w:rsid w:val="0073251A"/>
    <w:rsid w:val="007328E0"/>
    <w:rsid w:val="00735F3D"/>
    <w:rsid w:val="00736A64"/>
    <w:rsid w:val="00737F6A"/>
    <w:rsid w:val="007410B6"/>
    <w:rsid w:val="00741A98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50B"/>
    <w:rsid w:val="00770DAE"/>
    <w:rsid w:val="00770F6B"/>
    <w:rsid w:val="00771883"/>
    <w:rsid w:val="00771AEB"/>
    <w:rsid w:val="00776DC2"/>
    <w:rsid w:val="00780122"/>
    <w:rsid w:val="0078214B"/>
    <w:rsid w:val="0078498A"/>
    <w:rsid w:val="007878FE"/>
    <w:rsid w:val="0079046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7C3"/>
    <w:rsid w:val="007A789F"/>
    <w:rsid w:val="007B40F4"/>
    <w:rsid w:val="007B75BC"/>
    <w:rsid w:val="007C0BD6"/>
    <w:rsid w:val="007C3806"/>
    <w:rsid w:val="007C526E"/>
    <w:rsid w:val="007C5BB7"/>
    <w:rsid w:val="007D07D5"/>
    <w:rsid w:val="007D1C64"/>
    <w:rsid w:val="007D32DD"/>
    <w:rsid w:val="007D6DCE"/>
    <w:rsid w:val="007D72C4"/>
    <w:rsid w:val="007E020B"/>
    <w:rsid w:val="007E0A38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E97"/>
    <w:rsid w:val="00817429"/>
    <w:rsid w:val="00821514"/>
    <w:rsid w:val="00821E35"/>
    <w:rsid w:val="00824591"/>
    <w:rsid w:val="00824AED"/>
    <w:rsid w:val="00827820"/>
    <w:rsid w:val="00830E48"/>
    <w:rsid w:val="00831B8B"/>
    <w:rsid w:val="0083405D"/>
    <w:rsid w:val="00834715"/>
    <w:rsid w:val="008352D4"/>
    <w:rsid w:val="00836DB9"/>
    <w:rsid w:val="00837C67"/>
    <w:rsid w:val="00837C82"/>
    <w:rsid w:val="008415B0"/>
    <w:rsid w:val="00841DE4"/>
    <w:rsid w:val="00842028"/>
    <w:rsid w:val="008436B8"/>
    <w:rsid w:val="0084467F"/>
    <w:rsid w:val="008460B6"/>
    <w:rsid w:val="00850C9D"/>
    <w:rsid w:val="00852858"/>
    <w:rsid w:val="00852B59"/>
    <w:rsid w:val="00856272"/>
    <w:rsid w:val="008563FF"/>
    <w:rsid w:val="0086018B"/>
    <w:rsid w:val="008611DD"/>
    <w:rsid w:val="008620DE"/>
    <w:rsid w:val="00865F3E"/>
    <w:rsid w:val="00866867"/>
    <w:rsid w:val="008701E9"/>
    <w:rsid w:val="00872257"/>
    <w:rsid w:val="00873A5A"/>
    <w:rsid w:val="008753E6"/>
    <w:rsid w:val="0087738C"/>
    <w:rsid w:val="008802AF"/>
    <w:rsid w:val="00881926"/>
    <w:rsid w:val="00882014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2F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920"/>
    <w:rsid w:val="008C3141"/>
    <w:rsid w:val="008C3524"/>
    <w:rsid w:val="008C3B82"/>
    <w:rsid w:val="008C4061"/>
    <w:rsid w:val="008C4229"/>
    <w:rsid w:val="008C5BE0"/>
    <w:rsid w:val="008C5D0B"/>
    <w:rsid w:val="008C7233"/>
    <w:rsid w:val="008D2153"/>
    <w:rsid w:val="008D2249"/>
    <w:rsid w:val="008D2434"/>
    <w:rsid w:val="008E171D"/>
    <w:rsid w:val="008E24C0"/>
    <w:rsid w:val="008E2785"/>
    <w:rsid w:val="008E78A3"/>
    <w:rsid w:val="008F0654"/>
    <w:rsid w:val="008F06CB"/>
    <w:rsid w:val="008F2E83"/>
    <w:rsid w:val="008F34D9"/>
    <w:rsid w:val="008F612A"/>
    <w:rsid w:val="0090293D"/>
    <w:rsid w:val="009034DE"/>
    <w:rsid w:val="00903C4A"/>
    <w:rsid w:val="00905396"/>
    <w:rsid w:val="0090605D"/>
    <w:rsid w:val="00906419"/>
    <w:rsid w:val="00912889"/>
    <w:rsid w:val="0091310F"/>
    <w:rsid w:val="00913A42"/>
    <w:rsid w:val="00914167"/>
    <w:rsid w:val="009143DB"/>
    <w:rsid w:val="00915065"/>
    <w:rsid w:val="00915BB4"/>
    <w:rsid w:val="00917CE5"/>
    <w:rsid w:val="009217C0"/>
    <w:rsid w:val="009237EF"/>
    <w:rsid w:val="00925241"/>
    <w:rsid w:val="00925CEC"/>
    <w:rsid w:val="009269CF"/>
    <w:rsid w:val="00926A3F"/>
    <w:rsid w:val="0092794E"/>
    <w:rsid w:val="00930D30"/>
    <w:rsid w:val="009319CE"/>
    <w:rsid w:val="009332A2"/>
    <w:rsid w:val="009369D5"/>
    <w:rsid w:val="00937598"/>
    <w:rsid w:val="0093790B"/>
    <w:rsid w:val="00943751"/>
    <w:rsid w:val="00946A5A"/>
    <w:rsid w:val="00946DD0"/>
    <w:rsid w:val="009509E6"/>
    <w:rsid w:val="0095110B"/>
    <w:rsid w:val="00952018"/>
    <w:rsid w:val="00952522"/>
    <w:rsid w:val="00952800"/>
    <w:rsid w:val="0095300D"/>
    <w:rsid w:val="00956812"/>
    <w:rsid w:val="0095719A"/>
    <w:rsid w:val="009623E9"/>
    <w:rsid w:val="00963EEB"/>
    <w:rsid w:val="009645AF"/>
    <w:rsid w:val="009648BC"/>
    <w:rsid w:val="00964C2F"/>
    <w:rsid w:val="00965F88"/>
    <w:rsid w:val="0097027B"/>
    <w:rsid w:val="00984C0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241"/>
    <w:rsid w:val="009B739C"/>
    <w:rsid w:val="009C04EC"/>
    <w:rsid w:val="009C231B"/>
    <w:rsid w:val="009C328C"/>
    <w:rsid w:val="009C4444"/>
    <w:rsid w:val="009C79AD"/>
    <w:rsid w:val="009C7CA6"/>
    <w:rsid w:val="009C7FD1"/>
    <w:rsid w:val="009D2666"/>
    <w:rsid w:val="009D3316"/>
    <w:rsid w:val="009D55AA"/>
    <w:rsid w:val="009D56ED"/>
    <w:rsid w:val="009E0071"/>
    <w:rsid w:val="009E07F7"/>
    <w:rsid w:val="009E3E77"/>
    <w:rsid w:val="009E3FAB"/>
    <w:rsid w:val="009E52BE"/>
    <w:rsid w:val="009E5B3F"/>
    <w:rsid w:val="009E7D90"/>
    <w:rsid w:val="009F048C"/>
    <w:rsid w:val="009F1AB0"/>
    <w:rsid w:val="009F232C"/>
    <w:rsid w:val="009F3DAF"/>
    <w:rsid w:val="009F501D"/>
    <w:rsid w:val="009F59E3"/>
    <w:rsid w:val="00A039D5"/>
    <w:rsid w:val="00A046AD"/>
    <w:rsid w:val="00A06CF4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CFB"/>
    <w:rsid w:val="00A26A90"/>
    <w:rsid w:val="00A26B27"/>
    <w:rsid w:val="00A30E4F"/>
    <w:rsid w:val="00A32253"/>
    <w:rsid w:val="00A3310E"/>
    <w:rsid w:val="00A333A0"/>
    <w:rsid w:val="00A37080"/>
    <w:rsid w:val="00A37E70"/>
    <w:rsid w:val="00A437E1"/>
    <w:rsid w:val="00A4685E"/>
    <w:rsid w:val="00A47068"/>
    <w:rsid w:val="00A50CD4"/>
    <w:rsid w:val="00A51191"/>
    <w:rsid w:val="00A52C9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0F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39C"/>
    <w:rsid w:val="00AC31B5"/>
    <w:rsid w:val="00AC4EA1"/>
    <w:rsid w:val="00AC5381"/>
    <w:rsid w:val="00AC5920"/>
    <w:rsid w:val="00AD03E9"/>
    <w:rsid w:val="00AD0E65"/>
    <w:rsid w:val="00AD2BF2"/>
    <w:rsid w:val="00AD4E90"/>
    <w:rsid w:val="00AD5422"/>
    <w:rsid w:val="00AD6E0D"/>
    <w:rsid w:val="00AE4179"/>
    <w:rsid w:val="00AE4425"/>
    <w:rsid w:val="00AE4FBE"/>
    <w:rsid w:val="00AE650F"/>
    <w:rsid w:val="00AE6555"/>
    <w:rsid w:val="00AE7D16"/>
    <w:rsid w:val="00AF3E71"/>
    <w:rsid w:val="00AF4CAA"/>
    <w:rsid w:val="00AF571A"/>
    <w:rsid w:val="00AF60A0"/>
    <w:rsid w:val="00AF67FC"/>
    <w:rsid w:val="00AF7DF5"/>
    <w:rsid w:val="00B006E5"/>
    <w:rsid w:val="00B024C2"/>
    <w:rsid w:val="00B07700"/>
    <w:rsid w:val="00B10F30"/>
    <w:rsid w:val="00B13921"/>
    <w:rsid w:val="00B1528C"/>
    <w:rsid w:val="00B16ACD"/>
    <w:rsid w:val="00B21487"/>
    <w:rsid w:val="00B227A3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0AD1"/>
    <w:rsid w:val="00B51A7D"/>
    <w:rsid w:val="00B535C2"/>
    <w:rsid w:val="00B55544"/>
    <w:rsid w:val="00B642FC"/>
    <w:rsid w:val="00B6465B"/>
    <w:rsid w:val="00B64D26"/>
    <w:rsid w:val="00B64FBB"/>
    <w:rsid w:val="00B70E22"/>
    <w:rsid w:val="00B774CB"/>
    <w:rsid w:val="00B80129"/>
    <w:rsid w:val="00B80402"/>
    <w:rsid w:val="00B80B9A"/>
    <w:rsid w:val="00B830B7"/>
    <w:rsid w:val="00B848EA"/>
    <w:rsid w:val="00B84B2B"/>
    <w:rsid w:val="00B8521C"/>
    <w:rsid w:val="00B90500"/>
    <w:rsid w:val="00B9176C"/>
    <w:rsid w:val="00B935A4"/>
    <w:rsid w:val="00B949D7"/>
    <w:rsid w:val="00B96AF6"/>
    <w:rsid w:val="00B96BAE"/>
    <w:rsid w:val="00BA234B"/>
    <w:rsid w:val="00BA32AF"/>
    <w:rsid w:val="00BA561A"/>
    <w:rsid w:val="00BB0DC6"/>
    <w:rsid w:val="00BB13C5"/>
    <w:rsid w:val="00BB14F6"/>
    <w:rsid w:val="00BB15E4"/>
    <w:rsid w:val="00BB1E19"/>
    <w:rsid w:val="00BB21D1"/>
    <w:rsid w:val="00BB2C6B"/>
    <w:rsid w:val="00BB2D06"/>
    <w:rsid w:val="00BB32F2"/>
    <w:rsid w:val="00BB4338"/>
    <w:rsid w:val="00BB6C0E"/>
    <w:rsid w:val="00BB7388"/>
    <w:rsid w:val="00BB7898"/>
    <w:rsid w:val="00BB7B38"/>
    <w:rsid w:val="00BC11E5"/>
    <w:rsid w:val="00BC17B1"/>
    <w:rsid w:val="00BC4BC6"/>
    <w:rsid w:val="00BC52FD"/>
    <w:rsid w:val="00BC6E62"/>
    <w:rsid w:val="00BC7443"/>
    <w:rsid w:val="00BD0648"/>
    <w:rsid w:val="00BD1040"/>
    <w:rsid w:val="00BD34AA"/>
    <w:rsid w:val="00BD41C9"/>
    <w:rsid w:val="00BE0C44"/>
    <w:rsid w:val="00BE1B8B"/>
    <w:rsid w:val="00BE2A18"/>
    <w:rsid w:val="00BE2C01"/>
    <w:rsid w:val="00BE41EC"/>
    <w:rsid w:val="00BE52F7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8F5"/>
    <w:rsid w:val="00C16141"/>
    <w:rsid w:val="00C2363F"/>
    <w:rsid w:val="00C236C8"/>
    <w:rsid w:val="00C23C83"/>
    <w:rsid w:val="00C24F43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7BD"/>
    <w:rsid w:val="00C45EB1"/>
    <w:rsid w:val="00C54A3A"/>
    <w:rsid w:val="00C55566"/>
    <w:rsid w:val="00C56448"/>
    <w:rsid w:val="00C63F97"/>
    <w:rsid w:val="00C667BE"/>
    <w:rsid w:val="00C6766B"/>
    <w:rsid w:val="00C72223"/>
    <w:rsid w:val="00C735B6"/>
    <w:rsid w:val="00C736F5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FC5"/>
    <w:rsid w:val="00CA39FA"/>
    <w:rsid w:val="00CB18D0"/>
    <w:rsid w:val="00CB1C8A"/>
    <w:rsid w:val="00CB228F"/>
    <w:rsid w:val="00CB24F5"/>
    <w:rsid w:val="00CB2663"/>
    <w:rsid w:val="00CB3BBE"/>
    <w:rsid w:val="00CB59E9"/>
    <w:rsid w:val="00CC0D6A"/>
    <w:rsid w:val="00CC3831"/>
    <w:rsid w:val="00CC3E3D"/>
    <w:rsid w:val="00CC47C9"/>
    <w:rsid w:val="00CC519B"/>
    <w:rsid w:val="00CD12C1"/>
    <w:rsid w:val="00CD214E"/>
    <w:rsid w:val="00CD46FA"/>
    <w:rsid w:val="00CD5973"/>
    <w:rsid w:val="00CE07D8"/>
    <w:rsid w:val="00CE31A6"/>
    <w:rsid w:val="00CE68BA"/>
    <w:rsid w:val="00CF09AA"/>
    <w:rsid w:val="00CF4813"/>
    <w:rsid w:val="00CF5233"/>
    <w:rsid w:val="00CF5502"/>
    <w:rsid w:val="00D029B8"/>
    <w:rsid w:val="00D02F60"/>
    <w:rsid w:val="00D0464E"/>
    <w:rsid w:val="00D04A96"/>
    <w:rsid w:val="00D07A7B"/>
    <w:rsid w:val="00D10E06"/>
    <w:rsid w:val="00D13D7B"/>
    <w:rsid w:val="00D15197"/>
    <w:rsid w:val="00D16820"/>
    <w:rsid w:val="00D169C8"/>
    <w:rsid w:val="00D1793F"/>
    <w:rsid w:val="00D21159"/>
    <w:rsid w:val="00D22AF5"/>
    <w:rsid w:val="00D235EA"/>
    <w:rsid w:val="00D247A9"/>
    <w:rsid w:val="00D24B28"/>
    <w:rsid w:val="00D32721"/>
    <w:rsid w:val="00D328DC"/>
    <w:rsid w:val="00D33387"/>
    <w:rsid w:val="00D402FB"/>
    <w:rsid w:val="00D41748"/>
    <w:rsid w:val="00D44539"/>
    <w:rsid w:val="00D45744"/>
    <w:rsid w:val="00D47D7A"/>
    <w:rsid w:val="00D50ABD"/>
    <w:rsid w:val="00D50D8F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B11"/>
    <w:rsid w:val="00D76EC9"/>
    <w:rsid w:val="00D80E7D"/>
    <w:rsid w:val="00D81397"/>
    <w:rsid w:val="00D848B9"/>
    <w:rsid w:val="00D856B4"/>
    <w:rsid w:val="00D90E69"/>
    <w:rsid w:val="00D91368"/>
    <w:rsid w:val="00D914AA"/>
    <w:rsid w:val="00D91823"/>
    <w:rsid w:val="00D93106"/>
    <w:rsid w:val="00D933E9"/>
    <w:rsid w:val="00D93C08"/>
    <w:rsid w:val="00D9505D"/>
    <w:rsid w:val="00D953D0"/>
    <w:rsid w:val="00D959F5"/>
    <w:rsid w:val="00D96884"/>
    <w:rsid w:val="00DA1C69"/>
    <w:rsid w:val="00DA3FDD"/>
    <w:rsid w:val="00DA6C5B"/>
    <w:rsid w:val="00DA7017"/>
    <w:rsid w:val="00DA7028"/>
    <w:rsid w:val="00DB1AD2"/>
    <w:rsid w:val="00DB2B58"/>
    <w:rsid w:val="00DB5206"/>
    <w:rsid w:val="00DB5A86"/>
    <w:rsid w:val="00DB6276"/>
    <w:rsid w:val="00DB63F5"/>
    <w:rsid w:val="00DC1C6B"/>
    <w:rsid w:val="00DC22E7"/>
    <w:rsid w:val="00DC2C2E"/>
    <w:rsid w:val="00DC4AF0"/>
    <w:rsid w:val="00DC7886"/>
    <w:rsid w:val="00DD0CF2"/>
    <w:rsid w:val="00DD3AD3"/>
    <w:rsid w:val="00DD5C90"/>
    <w:rsid w:val="00DD5E39"/>
    <w:rsid w:val="00DE1554"/>
    <w:rsid w:val="00DE2901"/>
    <w:rsid w:val="00DE590F"/>
    <w:rsid w:val="00DE7DC1"/>
    <w:rsid w:val="00DF18D0"/>
    <w:rsid w:val="00DF3F7E"/>
    <w:rsid w:val="00DF7648"/>
    <w:rsid w:val="00E00E29"/>
    <w:rsid w:val="00E01AA6"/>
    <w:rsid w:val="00E02BAB"/>
    <w:rsid w:val="00E04CEB"/>
    <w:rsid w:val="00E060BC"/>
    <w:rsid w:val="00E1112E"/>
    <w:rsid w:val="00E11420"/>
    <w:rsid w:val="00E132FB"/>
    <w:rsid w:val="00E170B7"/>
    <w:rsid w:val="00E177DD"/>
    <w:rsid w:val="00E17B73"/>
    <w:rsid w:val="00E17BB3"/>
    <w:rsid w:val="00E20900"/>
    <w:rsid w:val="00E2097C"/>
    <w:rsid w:val="00E20C7F"/>
    <w:rsid w:val="00E2396E"/>
    <w:rsid w:val="00E24728"/>
    <w:rsid w:val="00E276AC"/>
    <w:rsid w:val="00E3281B"/>
    <w:rsid w:val="00E34A35"/>
    <w:rsid w:val="00E37C2F"/>
    <w:rsid w:val="00E41C28"/>
    <w:rsid w:val="00E46308"/>
    <w:rsid w:val="00E51E17"/>
    <w:rsid w:val="00E52DAB"/>
    <w:rsid w:val="00E539B0"/>
    <w:rsid w:val="00E55994"/>
    <w:rsid w:val="00E55E68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97F"/>
    <w:rsid w:val="00EC4CEB"/>
    <w:rsid w:val="00EC659E"/>
    <w:rsid w:val="00ED2072"/>
    <w:rsid w:val="00ED2AE0"/>
    <w:rsid w:val="00ED5553"/>
    <w:rsid w:val="00ED5E36"/>
    <w:rsid w:val="00ED6961"/>
    <w:rsid w:val="00EE529E"/>
    <w:rsid w:val="00EF0B96"/>
    <w:rsid w:val="00EF157B"/>
    <w:rsid w:val="00EF3486"/>
    <w:rsid w:val="00EF47AF"/>
    <w:rsid w:val="00EF53B6"/>
    <w:rsid w:val="00EF6F4A"/>
    <w:rsid w:val="00F00B73"/>
    <w:rsid w:val="00F115CA"/>
    <w:rsid w:val="00F14817"/>
    <w:rsid w:val="00F14EBA"/>
    <w:rsid w:val="00F1510F"/>
    <w:rsid w:val="00F1533A"/>
    <w:rsid w:val="00F15E5A"/>
    <w:rsid w:val="00F17F0A"/>
    <w:rsid w:val="00F2134C"/>
    <w:rsid w:val="00F2668F"/>
    <w:rsid w:val="00F2742F"/>
    <w:rsid w:val="00F2753B"/>
    <w:rsid w:val="00F32012"/>
    <w:rsid w:val="00F33F8B"/>
    <w:rsid w:val="00F340B2"/>
    <w:rsid w:val="00F361AF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6E72"/>
    <w:rsid w:val="00F675B9"/>
    <w:rsid w:val="00F70D92"/>
    <w:rsid w:val="00F711C9"/>
    <w:rsid w:val="00F73912"/>
    <w:rsid w:val="00F74C59"/>
    <w:rsid w:val="00F75C3A"/>
    <w:rsid w:val="00F81414"/>
    <w:rsid w:val="00F82E30"/>
    <w:rsid w:val="00F831CB"/>
    <w:rsid w:val="00F83BC1"/>
    <w:rsid w:val="00F848A3"/>
    <w:rsid w:val="00F84ACF"/>
    <w:rsid w:val="00F85742"/>
    <w:rsid w:val="00F85BA4"/>
    <w:rsid w:val="00F85BF8"/>
    <w:rsid w:val="00F871CE"/>
    <w:rsid w:val="00F87802"/>
    <w:rsid w:val="00F92C0A"/>
    <w:rsid w:val="00F9415B"/>
    <w:rsid w:val="00FA13C2"/>
    <w:rsid w:val="00FA3DAB"/>
    <w:rsid w:val="00FA7F91"/>
    <w:rsid w:val="00FB05F4"/>
    <w:rsid w:val="00FB121C"/>
    <w:rsid w:val="00FB1CDD"/>
    <w:rsid w:val="00FB2C2F"/>
    <w:rsid w:val="00FB305C"/>
    <w:rsid w:val="00FC03E5"/>
    <w:rsid w:val="00FC2E3D"/>
    <w:rsid w:val="00FC3BDE"/>
    <w:rsid w:val="00FC418B"/>
    <w:rsid w:val="00FD1DBE"/>
    <w:rsid w:val="00FD25A7"/>
    <w:rsid w:val="00FD27B6"/>
    <w:rsid w:val="00FD3689"/>
    <w:rsid w:val="00FD42A3"/>
    <w:rsid w:val="00FD66D7"/>
    <w:rsid w:val="00FD7468"/>
    <w:rsid w:val="00FD7CE0"/>
    <w:rsid w:val="00FE0B3B"/>
    <w:rsid w:val="00FE1BE2"/>
    <w:rsid w:val="00FE730A"/>
    <w:rsid w:val="00FF1DD7"/>
    <w:rsid w:val="00FF4453"/>
    <w:rsid w:val="00FF4EF2"/>
    <w:rsid w:val="00FF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8C3B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2736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8C3B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2736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e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2B5D7-7671-429D-AD4F-936FE26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7</Pages>
  <Words>1410</Words>
  <Characters>8463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Babiak Agnieszka</cp:lastModifiedBy>
  <cp:revision>2</cp:revision>
  <cp:lastPrinted>2020-02-19T10:18:00Z</cp:lastPrinted>
  <dcterms:created xsi:type="dcterms:W3CDTF">2020-06-22T13:20:00Z</dcterms:created>
  <dcterms:modified xsi:type="dcterms:W3CDTF">2020-06-22T13:20:00Z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