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2B" w:rsidRPr="00D1312B" w:rsidRDefault="00D1312B" w:rsidP="00026C0C">
      <w:pPr>
        <w:pStyle w:val="OZNPROJEKTUwskazaniedatylubwersjiprojektu"/>
        <w:outlineLvl w:val="0"/>
      </w:pPr>
      <w:bookmarkStart w:id="0" w:name="_GoBack"/>
      <w:bookmarkEnd w:id="0"/>
      <w:r w:rsidRPr="00D1312B">
        <w:t xml:space="preserve">Projekt z dnia </w:t>
      </w:r>
      <w:r w:rsidR="007E1F16">
        <w:t>15</w:t>
      </w:r>
      <w:r w:rsidRPr="00D1312B">
        <w:t>.</w:t>
      </w:r>
      <w:r w:rsidR="006E26D5">
        <w:t>07</w:t>
      </w:r>
      <w:r w:rsidRPr="00D1312B">
        <w:t>.20</w:t>
      </w:r>
      <w:r w:rsidR="00541A1B">
        <w:t>20</w:t>
      </w:r>
      <w:r w:rsidRPr="00D1312B">
        <w:t xml:space="preserve"> r.</w:t>
      </w:r>
    </w:p>
    <w:p w:rsidR="00D1312B" w:rsidRPr="00D1312B" w:rsidRDefault="00D1312B" w:rsidP="00026C0C">
      <w:pPr>
        <w:pStyle w:val="OZNRODZAKTUtznustawalubrozporzdzenieiorganwydajcy"/>
        <w:outlineLvl w:val="0"/>
      </w:pPr>
      <w:r w:rsidRPr="00D1312B">
        <w:t>ROZPORZĄDZENIE</w:t>
      </w:r>
    </w:p>
    <w:p w:rsidR="00D1312B" w:rsidRPr="00D1312B" w:rsidRDefault="00D1312B" w:rsidP="007220D2">
      <w:pPr>
        <w:pStyle w:val="OZNRODZAKTUtznustawalubrozporzdzenieiorganwydajcy"/>
      </w:pPr>
      <w:r w:rsidRPr="00D1312B">
        <w:t>MINISTRA INFRASTRUKTURY</w:t>
      </w:r>
      <w:r w:rsidRPr="00A75BE2">
        <w:rPr>
          <w:rStyle w:val="IGindeksgrny"/>
        </w:rPr>
        <w:footnoteReference w:id="1"/>
      </w:r>
      <w:r w:rsidRPr="00A75BE2">
        <w:rPr>
          <w:rStyle w:val="IGindeksgrny"/>
        </w:rPr>
        <w:t>)</w:t>
      </w:r>
    </w:p>
    <w:p w:rsidR="00D1312B" w:rsidRPr="007220D2" w:rsidRDefault="00D1312B" w:rsidP="007220D2">
      <w:pPr>
        <w:pStyle w:val="DATAAKTUdatauchwalenialubwydaniaaktu"/>
      </w:pPr>
      <w:r w:rsidRPr="007220D2">
        <w:t xml:space="preserve">z dnia ……………………. </w:t>
      </w:r>
      <w:r w:rsidR="002742BD" w:rsidRPr="007220D2">
        <w:t>20</w:t>
      </w:r>
      <w:r w:rsidR="002742BD">
        <w:t>20</w:t>
      </w:r>
      <w:r w:rsidR="002742BD" w:rsidRPr="007220D2">
        <w:t xml:space="preserve"> </w:t>
      </w:r>
      <w:r w:rsidRPr="007220D2">
        <w:t>r.</w:t>
      </w:r>
    </w:p>
    <w:p w:rsidR="00D1312B" w:rsidRPr="007220D2" w:rsidRDefault="00D1312B" w:rsidP="007220D2">
      <w:pPr>
        <w:pStyle w:val="TYTUAKTUprzedmiotregulacjiustawylubrozporzdzenia"/>
      </w:pPr>
      <w:r w:rsidRPr="007220D2">
        <w:t>w sprawie lotniczych urządzeń naziemnych</w:t>
      </w:r>
    </w:p>
    <w:p w:rsidR="00D1312B" w:rsidRPr="00D1312B" w:rsidRDefault="00D1312B" w:rsidP="00A75BE2">
      <w:pPr>
        <w:pStyle w:val="NIEARTTEKSTtekstnieartykuowanynppodstprawnarozplubpreambua"/>
      </w:pPr>
      <w:r w:rsidRPr="00D1312B">
        <w:t xml:space="preserve">Na podstawie art. 92 ust. 1 ustawy z dnia 3 lipca 2002 r. – Prawo lotnicze </w:t>
      </w:r>
      <w:r w:rsidR="00C335CD">
        <w:t xml:space="preserve">                            </w:t>
      </w:r>
      <w:r w:rsidRPr="00D1312B">
        <w:t>(</w:t>
      </w:r>
      <w:r w:rsidR="00C335CD">
        <w:t>Dz. U. z 2019 r</w:t>
      </w:r>
      <w:r w:rsidR="00C335CD" w:rsidRPr="00C335CD">
        <w:t>. poz. 1580 i 1495 oraz z 2020 r. poz. 284</w:t>
      </w:r>
      <w:r w:rsidRPr="00D1312B">
        <w:t>) zarządza się, co następuje:</w:t>
      </w:r>
    </w:p>
    <w:p w:rsidR="00D1312B" w:rsidRPr="007220D2" w:rsidRDefault="00D1312B">
      <w:pPr>
        <w:pStyle w:val="ROZDZODDZOZNoznaczenierozdziauluboddziau"/>
      </w:pPr>
      <w:r w:rsidRPr="007220D2">
        <w:t>Rozdział 1</w:t>
      </w:r>
    </w:p>
    <w:p w:rsidR="00D1312B" w:rsidRPr="007220D2" w:rsidRDefault="00D1312B">
      <w:pPr>
        <w:pStyle w:val="ROZDZODDZPRZEDMprzedmiotregulacjirozdziauluboddziau"/>
      </w:pPr>
      <w:r w:rsidRPr="007220D2">
        <w:t>Przepisy ogólne</w:t>
      </w:r>
    </w:p>
    <w:p w:rsidR="00D1312B" w:rsidRPr="007220D2" w:rsidRDefault="00D1312B" w:rsidP="00A75BE2">
      <w:pPr>
        <w:pStyle w:val="ARTartustawynprozporzdzenia"/>
      </w:pPr>
      <w:r w:rsidRPr="007220D2">
        <w:rPr>
          <w:rStyle w:val="Ppogrubienie"/>
        </w:rPr>
        <w:t>§ 1</w:t>
      </w:r>
      <w:r w:rsidRPr="00A75BE2">
        <w:rPr>
          <w:rStyle w:val="Ppogrubienie"/>
          <w:b w:val="0"/>
        </w:rPr>
        <w:t>.</w:t>
      </w:r>
      <w:r w:rsidRPr="007220D2">
        <w:t> Rozporządzenie określa:</w:t>
      </w:r>
    </w:p>
    <w:p w:rsidR="00D1312B" w:rsidRPr="007220D2" w:rsidRDefault="00D1312B" w:rsidP="007220D2">
      <w:pPr>
        <w:pStyle w:val="PKTpunkt"/>
      </w:pPr>
      <w:r w:rsidRPr="007220D2">
        <w:t>1)</w:t>
      </w:r>
      <w:r w:rsidRPr="007220D2">
        <w:tab/>
        <w:t xml:space="preserve">klasyfikację </w:t>
      </w:r>
      <w:r w:rsidR="00B50297">
        <w:t>lotniczych urządzeń naziemnych</w:t>
      </w:r>
      <w:r w:rsidRPr="007220D2">
        <w:t>;</w:t>
      </w:r>
    </w:p>
    <w:p w:rsidR="00D1312B" w:rsidRPr="00621D17" w:rsidRDefault="00D1312B" w:rsidP="00621D17">
      <w:pPr>
        <w:pStyle w:val="PKTpunkt"/>
      </w:pPr>
      <w:r w:rsidRPr="00621D17">
        <w:t>2)</w:t>
      </w:r>
      <w:r w:rsidRPr="00621D17">
        <w:tab/>
        <w:t xml:space="preserve">zadania zarządzającego </w:t>
      </w:r>
      <w:r w:rsidR="00B50297">
        <w:t>lotniczym urządzeniem</w:t>
      </w:r>
      <w:r w:rsidR="00B50297" w:rsidRPr="00B50297">
        <w:t xml:space="preserve"> naziemny</w:t>
      </w:r>
      <w:r w:rsidR="00B50297">
        <w:t>m</w:t>
      </w:r>
      <w:r w:rsidRPr="00621D17">
        <w:t>;</w:t>
      </w:r>
    </w:p>
    <w:p w:rsidR="00D1312B" w:rsidRPr="007220D2" w:rsidRDefault="00D1312B" w:rsidP="00B36398">
      <w:pPr>
        <w:pStyle w:val="PKTpunkt"/>
      </w:pPr>
      <w:r w:rsidRPr="00B36398">
        <w:t>3)</w:t>
      </w:r>
      <w:r w:rsidRPr="00B36398">
        <w:tab/>
        <w:t xml:space="preserve">warunki techniczne, jakie powinny spełniać </w:t>
      </w:r>
      <w:r w:rsidR="00B50297">
        <w:t>lotnicze urządzenia naziemne</w:t>
      </w:r>
      <w:r w:rsidR="00773A8D">
        <w:t>,</w:t>
      </w:r>
      <w:r w:rsidRPr="007220D2">
        <w:t xml:space="preserve"> oraz warunki ich eksploatacji;</w:t>
      </w:r>
    </w:p>
    <w:p w:rsidR="00D1312B" w:rsidRPr="007220D2" w:rsidRDefault="00D1312B">
      <w:pPr>
        <w:pStyle w:val="PKTpunkt"/>
      </w:pPr>
      <w:r w:rsidRPr="007220D2">
        <w:t>4)</w:t>
      </w:r>
      <w:r w:rsidRPr="007220D2">
        <w:tab/>
        <w:t xml:space="preserve">szczegółowy zakres danych ujęty we wniosku o wpis </w:t>
      </w:r>
      <w:r w:rsidR="00B50297">
        <w:t>lotniczego urządzenia naziemnego</w:t>
      </w:r>
      <w:r w:rsidRPr="007220D2">
        <w:t xml:space="preserve"> do rejestru w zależności od </w:t>
      </w:r>
      <w:r w:rsidR="00972397">
        <w:t>rodzaju</w:t>
      </w:r>
      <w:r w:rsidR="00972397" w:rsidRPr="007220D2">
        <w:t xml:space="preserve"> </w:t>
      </w:r>
      <w:r w:rsidRPr="007220D2">
        <w:t>lotniczego urządzenia naziemnego;</w:t>
      </w:r>
    </w:p>
    <w:p w:rsidR="00D1312B" w:rsidRPr="007220D2" w:rsidRDefault="00D1312B">
      <w:pPr>
        <w:pStyle w:val="PKTpunkt"/>
      </w:pPr>
      <w:r w:rsidRPr="007220D2">
        <w:t>5)</w:t>
      </w:r>
      <w:r w:rsidRPr="007220D2">
        <w:tab/>
        <w:t xml:space="preserve">szczegółowe informacje dotyczące charakterystyki technicznej </w:t>
      </w:r>
      <w:r w:rsidR="00B50297">
        <w:t>lotniczego urządzenia naziemnego</w:t>
      </w:r>
      <w:r w:rsidRPr="007220D2">
        <w:t>;</w:t>
      </w:r>
    </w:p>
    <w:p w:rsidR="00D1312B" w:rsidRPr="007220D2" w:rsidRDefault="00D1312B">
      <w:pPr>
        <w:pStyle w:val="PKTpunkt"/>
      </w:pPr>
      <w:r w:rsidRPr="007220D2">
        <w:t>6)</w:t>
      </w:r>
      <w:r w:rsidRPr="007220D2">
        <w:tab/>
        <w:t xml:space="preserve">szczegółowy sposób prowadzenia rejestru </w:t>
      </w:r>
      <w:r w:rsidR="00B50297">
        <w:t xml:space="preserve">lotniczych urządzeń naziemnych </w:t>
      </w:r>
      <w:r w:rsidRPr="007220D2">
        <w:t>z uwzględnieniem wymagań dotyczących dokumentacji rejestrowej;</w:t>
      </w:r>
    </w:p>
    <w:p w:rsidR="00D1312B" w:rsidRPr="007220D2" w:rsidRDefault="00D1312B">
      <w:pPr>
        <w:pStyle w:val="PKTpunkt"/>
      </w:pPr>
      <w:r w:rsidRPr="007220D2">
        <w:t>7)</w:t>
      </w:r>
      <w:r w:rsidRPr="007220D2">
        <w:tab/>
        <w:t>sposób określania i wyznaczania granic przestrzennych powierzchni ograniczających zabudowę oraz nanoszenia ich na mapy;</w:t>
      </w:r>
    </w:p>
    <w:p w:rsidR="00D1312B" w:rsidRPr="007220D2" w:rsidRDefault="00D1312B">
      <w:pPr>
        <w:pStyle w:val="PKTpunkt"/>
      </w:pPr>
      <w:r w:rsidRPr="007220D2">
        <w:t>8)</w:t>
      </w:r>
      <w:r w:rsidRPr="007220D2">
        <w:tab/>
        <w:t>warunki, jakie powinny spełnić obiekty na obszarze obowiązywania powierzchni ograniczających zabudowę.</w:t>
      </w:r>
    </w:p>
    <w:p w:rsidR="00D1312B" w:rsidRPr="00D1312B" w:rsidRDefault="00D1312B" w:rsidP="00A75BE2">
      <w:pPr>
        <w:pStyle w:val="USTustnpkodeksu"/>
      </w:pPr>
      <w:r w:rsidRPr="00D1312B">
        <w:rPr>
          <w:rStyle w:val="Ppogrubienie"/>
        </w:rPr>
        <w:t>§ 2.</w:t>
      </w:r>
      <w:r>
        <w:t> </w:t>
      </w:r>
      <w:r w:rsidRPr="00D1312B">
        <w:t>Użyte w rozporządzeniu określenia i skróty oznaczają:</w:t>
      </w:r>
    </w:p>
    <w:p w:rsidR="00581C7F" w:rsidRDefault="00581C7F" w:rsidP="00DD2BFB">
      <w:pPr>
        <w:pStyle w:val="PKTpunkt"/>
        <w:numPr>
          <w:ilvl w:val="0"/>
          <w:numId w:val="1"/>
        </w:numPr>
        <w:ind w:left="567" w:hanging="567"/>
      </w:pPr>
      <w:r w:rsidRPr="007220D2">
        <w:t>COM – (Communications) – urządzenia łączności</w:t>
      </w:r>
      <w:r w:rsidR="00785907">
        <w:t>;</w:t>
      </w:r>
    </w:p>
    <w:p w:rsidR="00581C7F" w:rsidRDefault="00581C7F" w:rsidP="00DD2BFB">
      <w:pPr>
        <w:pStyle w:val="PKTpunkt"/>
        <w:numPr>
          <w:ilvl w:val="0"/>
          <w:numId w:val="1"/>
        </w:numPr>
        <w:ind w:left="567" w:hanging="567"/>
      </w:pPr>
      <w:r w:rsidRPr="007220D2">
        <w:t>DP – (Data Processing) – urządzenia i systemy przetwarzania i zobrazowania danych</w:t>
      </w:r>
      <w:r w:rsidR="00785907">
        <w:t>;</w:t>
      </w:r>
    </w:p>
    <w:p w:rsidR="00D1312B" w:rsidRPr="00563831" w:rsidRDefault="00D83EE7" w:rsidP="00621D17">
      <w:pPr>
        <w:pStyle w:val="PKTpunkt"/>
      </w:pPr>
      <w:r>
        <w:lastRenderedPageBreak/>
        <w:t xml:space="preserve">3)   </w:t>
      </w:r>
      <w:r w:rsidR="00D1312B" w:rsidRPr="00563831">
        <w:t>EATMN – (</w:t>
      </w:r>
      <w:proofErr w:type="spellStart"/>
      <w:r w:rsidR="00D1312B" w:rsidRPr="00563831">
        <w:t>European</w:t>
      </w:r>
      <w:proofErr w:type="spellEnd"/>
      <w:r w:rsidR="00D1312B" w:rsidRPr="00563831">
        <w:t xml:space="preserve"> </w:t>
      </w:r>
      <w:proofErr w:type="spellStart"/>
      <w:r w:rsidR="00D1312B" w:rsidRPr="00563831">
        <w:t>Air</w:t>
      </w:r>
      <w:proofErr w:type="spellEnd"/>
      <w:r w:rsidR="00D1312B" w:rsidRPr="00563831">
        <w:t xml:space="preserve"> </w:t>
      </w:r>
      <w:proofErr w:type="spellStart"/>
      <w:r w:rsidR="00D1312B" w:rsidRPr="00563831">
        <w:t>Traffic</w:t>
      </w:r>
      <w:proofErr w:type="spellEnd"/>
      <w:r w:rsidR="00D1312B" w:rsidRPr="00563831">
        <w:t xml:space="preserve"> Management Network) – europejską sieć zarządzania ruchem lotniczym;</w:t>
      </w:r>
    </w:p>
    <w:p w:rsidR="00573367" w:rsidRDefault="00581C7F" w:rsidP="00A71C47">
      <w:pPr>
        <w:pStyle w:val="PKTpunkt"/>
      </w:pPr>
      <w:r>
        <w:t>4</w:t>
      </w:r>
      <w:r w:rsidR="007739A3" w:rsidRPr="00F34C07">
        <w:t xml:space="preserve">) </w:t>
      </w:r>
      <w:r w:rsidR="007739A3" w:rsidRPr="00F34C07">
        <w:tab/>
      </w:r>
      <w:r w:rsidR="007739A3" w:rsidRPr="00A75BE2">
        <w:t xml:space="preserve">FAT </w:t>
      </w:r>
      <w:r w:rsidR="007739A3" w:rsidRPr="00F34C07">
        <w:t xml:space="preserve">– </w:t>
      </w:r>
      <w:r w:rsidR="007739A3" w:rsidRPr="00A75BE2">
        <w:t>(</w:t>
      </w:r>
      <w:proofErr w:type="spellStart"/>
      <w:r w:rsidR="007739A3" w:rsidRPr="00A75BE2">
        <w:t>Factory</w:t>
      </w:r>
      <w:proofErr w:type="spellEnd"/>
      <w:r w:rsidR="007739A3" w:rsidRPr="00A75BE2">
        <w:t xml:space="preserve"> </w:t>
      </w:r>
      <w:proofErr w:type="spellStart"/>
      <w:r w:rsidR="007739A3" w:rsidRPr="00A75BE2">
        <w:t>Acceptance</w:t>
      </w:r>
      <w:proofErr w:type="spellEnd"/>
      <w:r w:rsidR="007739A3" w:rsidRPr="00A75BE2">
        <w:t xml:space="preserve"> </w:t>
      </w:r>
      <w:proofErr w:type="spellStart"/>
      <w:r w:rsidR="007739A3" w:rsidRPr="00A75BE2">
        <w:t>Tests</w:t>
      </w:r>
      <w:proofErr w:type="spellEnd"/>
      <w:r w:rsidR="007739A3" w:rsidRPr="00F34C07">
        <w:t>)</w:t>
      </w:r>
      <w:r w:rsidR="00F34C07" w:rsidRPr="00F34C07">
        <w:t xml:space="preserve"> </w:t>
      </w:r>
      <w:r w:rsidR="006903D6">
        <w:t>–</w:t>
      </w:r>
      <w:r w:rsidR="002737B2">
        <w:t xml:space="preserve"> </w:t>
      </w:r>
      <w:r w:rsidR="00F34C07" w:rsidRPr="007220D2">
        <w:t xml:space="preserve">sprawdzenie poprawności działania LUN </w:t>
      </w:r>
      <w:r w:rsidR="00F34C07">
        <w:t>wykonywane u producenta</w:t>
      </w:r>
      <w:r w:rsidR="00A71C47">
        <w:t>;</w:t>
      </w:r>
    </w:p>
    <w:p w:rsidR="00D1312B" w:rsidRPr="007220D2" w:rsidRDefault="00581C7F" w:rsidP="007B6015">
      <w:pPr>
        <w:pStyle w:val="PKTpunkt"/>
        <w:ind w:left="567" w:hanging="567"/>
      </w:pPr>
      <w:r>
        <w:t>5</w:t>
      </w:r>
      <w:r w:rsidR="00D1312B" w:rsidRPr="007220D2">
        <w:t>)</w:t>
      </w:r>
      <w:r w:rsidR="00D1312B" w:rsidRPr="007220D2">
        <w:tab/>
        <w:t xml:space="preserve">Konwencja – Konwencję o międzynarodowym lotnictwie cywilnym, sporządzoną w Chicago dnia 7 grudnia 1944 r. (Dz. U. z 1959 r. poz. 212 i 214, z </w:t>
      </w:r>
      <w:proofErr w:type="spellStart"/>
      <w:r w:rsidR="00D1312B" w:rsidRPr="007220D2">
        <w:t>późn</w:t>
      </w:r>
      <w:proofErr w:type="spellEnd"/>
      <w:r w:rsidR="00D1312B" w:rsidRPr="007220D2">
        <w:t>. zm.</w:t>
      </w:r>
      <w:r w:rsidR="00D1312B" w:rsidRPr="00E40BC3">
        <w:rPr>
          <w:rStyle w:val="IGindeksgrny"/>
        </w:rPr>
        <w:footnoteReference w:id="2"/>
      </w:r>
      <w:r w:rsidR="00D1312B" w:rsidRPr="00E40BC3">
        <w:rPr>
          <w:rStyle w:val="IGindeksgrny"/>
        </w:rPr>
        <w:t>)</w:t>
      </w:r>
      <w:r w:rsidR="00D1312B" w:rsidRPr="007220D2">
        <w:t>);</w:t>
      </w:r>
    </w:p>
    <w:p w:rsidR="00D1312B" w:rsidRDefault="00581C7F">
      <w:pPr>
        <w:pStyle w:val="PKTpunkt"/>
      </w:pPr>
      <w:r>
        <w:t>6</w:t>
      </w:r>
      <w:r w:rsidR="00D1312B" w:rsidRPr="00621D17">
        <w:t>)</w:t>
      </w:r>
      <w:r w:rsidR="00D1312B" w:rsidRPr="00621D17">
        <w:tab/>
        <w:t>LUN – lotnicze urządzenia naziemne, o których mowa w art. 86 ust. 1 ustawy;</w:t>
      </w:r>
    </w:p>
    <w:p w:rsidR="00581C7F" w:rsidRDefault="00B50297" w:rsidP="00B50297">
      <w:pPr>
        <w:pStyle w:val="PKTpunkt"/>
      </w:pPr>
      <w:r>
        <w:t>7)</w:t>
      </w:r>
      <w:r>
        <w:tab/>
      </w:r>
      <w:r w:rsidR="00581C7F" w:rsidRPr="00621D17">
        <w:t>MET – (</w:t>
      </w:r>
      <w:proofErr w:type="spellStart"/>
      <w:r w:rsidR="00581C7F" w:rsidRPr="00621D17">
        <w:t>Meteorolog</w:t>
      </w:r>
      <w:r w:rsidR="00581C7F" w:rsidRPr="00B36398">
        <w:t>ical</w:t>
      </w:r>
      <w:proofErr w:type="spellEnd"/>
      <w:r w:rsidR="00581C7F" w:rsidRPr="00B36398">
        <w:t>) – automatyczne systemy pomiarowe parametró</w:t>
      </w:r>
      <w:r w:rsidR="00581C7F">
        <w:t>w meteorologicznych;</w:t>
      </w:r>
    </w:p>
    <w:p w:rsidR="00581C7F" w:rsidRPr="00621D17" w:rsidRDefault="00B50297" w:rsidP="00DD2BFB">
      <w:pPr>
        <w:pStyle w:val="PKTpunkt"/>
        <w:jc w:val="left"/>
      </w:pPr>
      <w:r>
        <w:t>8)</w:t>
      </w:r>
      <w:r>
        <w:tab/>
      </w:r>
      <w:r w:rsidR="00581C7F" w:rsidRPr="007220D2">
        <w:t>NAV – (</w:t>
      </w:r>
      <w:proofErr w:type="spellStart"/>
      <w:r w:rsidR="00581C7F" w:rsidRPr="007220D2">
        <w:t>Navigation</w:t>
      </w:r>
      <w:proofErr w:type="spellEnd"/>
      <w:r w:rsidR="00581C7F" w:rsidRPr="007220D2">
        <w:t>) – urządzenia radionawigacyjne</w:t>
      </w:r>
      <w:r w:rsidR="00785907">
        <w:t>;</w:t>
      </w:r>
    </w:p>
    <w:p w:rsidR="00D1312B" w:rsidRPr="007220D2" w:rsidRDefault="00581C7F">
      <w:pPr>
        <w:pStyle w:val="PKTpunkt"/>
      </w:pPr>
      <w:r>
        <w:t>9</w:t>
      </w:r>
      <w:r w:rsidR="00D1312B" w:rsidRPr="00B36398">
        <w:t>)</w:t>
      </w:r>
      <w:r w:rsidR="00D1312B" w:rsidRPr="00B36398">
        <w:tab/>
        <w:t>NOTAM – (</w:t>
      </w:r>
      <w:proofErr w:type="spellStart"/>
      <w:r w:rsidR="00D1312B" w:rsidRPr="00B36398">
        <w:t>Notice</w:t>
      </w:r>
      <w:proofErr w:type="spellEnd"/>
      <w:r w:rsidR="00D1312B" w:rsidRPr="00B36398">
        <w:t xml:space="preserve"> To </w:t>
      </w:r>
      <w:proofErr w:type="spellStart"/>
      <w:r w:rsidR="00D1312B" w:rsidRPr="00B36398">
        <w:t>Airmen</w:t>
      </w:r>
      <w:proofErr w:type="spellEnd"/>
      <w:r w:rsidR="00D1312B" w:rsidRPr="00B36398">
        <w:t>) – wiadomość rozpowszechnianą za pomocą środków telekomunikacyjnych, zawierającą informacje o ustanowieniu, stanie lub zmianach urządzeń lotniczych, służbach, procedu</w:t>
      </w:r>
      <w:r w:rsidR="00D1312B" w:rsidRPr="007220D2">
        <w:t>rach, a także o niebezpieczeństwie, których znajomość we właściwym czasie jest istotna dla personelu związanego z operacjami lotniczymi;</w:t>
      </w:r>
    </w:p>
    <w:p w:rsidR="00D1312B" w:rsidRDefault="00581C7F">
      <w:pPr>
        <w:pStyle w:val="PKTpunkt"/>
      </w:pPr>
      <w:r>
        <w:t>10</w:t>
      </w:r>
      <w:r w:rsidR="00D1312B" w:rsidRPr="007220D2">
        <w:t>)</w:t>
      </w:r>
      <w:r w:rsidR="00D1312B" w:rsidRPr="007220D2">
        <w:tab/>
        <w:t>personel techniczny – osoby odpowiednio przeszkolone</w:t>
      </w:r>
      <w:r w:rsidR="009B5048">
        <w:t xml:space="preserve">, </w:t>
      </w:r>
      <w:r w:rsidR="001609FF" w:rsidRPr="009B5048">
        <w:t>uprawnione</w:t>
      </w:r>
      <w:r w:rsidR="00D1312B" w:rsidRPr="009B5048">
        <w:t xml:space="preserve">, </w:t>
      </w:r>
      <w:r w:rsidR="00D1312B" w:rsidRPr="007220D2">
        <w:t>wyznaczone i upoważnione do obsługi i naprawy LUN;</w:t>
      </w:r>
    </w:p>
    <w:p w:rsidR="00972397" w:rsidRPr="007220D2" w:rsidRDefault="00581C7F">
      <w:pPr>
        <w:pStyle w:val="PKTpunkt"/>
      </w:pPr>
      <w:r>
        <w:t>11</w:t>
      </w:r>
      <w:r w:rsidR="00972397">
        <w:t>)</w:t>
      </w:r>
      <w:r w:rsidR="00972397">
        <w:tab/>
      </w:r>
      <w:r w:rsidR="00972397" w:rsidRPr="007220D2">
        <w:t>podmiot uprawniony – podmiot uprawniony do wykonywania operacji lotniczych patrolowania, obserwacji lub inspekcji na podstawie zgłoszenia do Prezesa Urzędu zarobkowych operacji specjalistycznych</w:t>
      </w:r>
      <w:r w:rsidR="00972397">
        <w:t>;</w:t>
      </w:r>
    </w:p>
    <w:p w:rsidR="00D1312B" w:rsidRPr="007220D2" w:rsidRDefault="00581C7F">
      <w:pPr>
        <w:pStyle w:val="PKTpunkt"/>
      </w:pPr>
      <w:r>
        <w:t>12</w:t>
      </w:r>
      <w:r w:rsidR="00D1312B" w:rsidRPr="007220D2">
        <w:t>)</w:t>
      </w:r>
      <w:r w:rsidR="00D1312B" w:rsidRPr="007220D2">
        <w:tab/>
        <w:t>Prezes Urzędu – Prezesa Urzędu Lotnictwa Cywilnego;</w:t>
      </w:r>
    </w:p>
    <w:p w:rsidR="00D1312B" w:rsidRPr="007220D2" w:rsidRDefault="00581C7F">
      <w:pPr>
        <w:pStyle w:val="PKTpunkt"/>
      </w:pPr>
      <w:r>
        <w:t>13</w:t>
      </w:r>
      <w:r w:rsidR="00D1312B" w:rsidRPr="007220D2">
        <w:t>)</w:t>
      </w:r>
      <w:r w:rsidR="00D1312B" w:rsidRPr="007220D2">
        <w:tab/>
        <w:t xml:space="preserve">przestrzeń pokrycia – obszar przestrzeni powietrznej objęty sygnałem pochodzącym z </w:t>
      </w:r>
      <w:r w:rsidR="00780612">
        <w:t>anteny promieniującej</w:t>
      </w:r>
      <w:r w:rsidR="00780612" w:rsidRPr="007220D2">
        <w:t xml:space="preserve"> </w:t>
      </w:r>
      <w:r w:rsidR="00D1312B" w:rsidRPr="007220D2">
        <w:t>LUN;</w:t>
      </w:r>
    </w:p>
    <w:p w:rsidR="00D1312B" w:rsidRPr="007220D2" w:rsidRDefault="007739A3">
      <w:pPr>
        <w:pStyle w:val="PKTpunkt"/>
      </w:pPr>
      <w:r w:rsidRPr="007220D2">
        <w:t>1</w:t>
      </w:r>
      <w:r w:rsidR="00581C7F">
        <w:t>4</w:t>
      </w:r>
      <w:r w:rsidR="00D1312B" w:rsidRPr="007220D2">
        <w:t>)</w:t>
      </w:r>
      <w:r w:rsidR="00D1312B" w:rsidRPr="007220D2">
        <w:tab/>
        <w:t xml:space="preserve">rejestr – rejestr lotniczych urządzeń naziemnych, o którym mowa w art. 88 </w:t>
      </w:r>
      <w:r w:rsidR="00DF1F2D">
        <w:t>ust. 1</w:t>
      </w:r>
      <w:r w:rsidR="00D1312B" w:rsidRPr="007220D2">
        <w:t>;</w:t>
      </w:r>
    </w:p>
    <w:p w:rsidR="00D1312B" w:rsidRDefault="007739A3">
      <w:pPr>
        <w:pStyle w:val="PKTpunkt"/>
      </w:pPr>
      <w:r w:rsidRPr="007220D2">
        <w:t>1</w:t>
      </w:r>
      <w:r w:rsidR="00581C7F">
        <w:t>5</w:t>
      </w:r>
      <w:r w:rsidR="00D1312B" w:rsidRPr="007220D2">
        <w:t>)</w:t>
      </w:r>
      <w:r w:rsidR="00D1312B" w:rsidRPr="007220D2">
        <w:tab/>
        <w:t xml:space="preserve">SAT – (Site </w:t>
      </w:r>
      <w:proofErr w:type="spellStart"/>
      <w:r w:rsidR="00D1312B" w:rsidRPr="007220D2">
        <w:t>Acceptance</w:t>
      </w:r>
      <w:proofErr w:type="spellEnd"/>
      <w:r w:rsidR="00D1312B" w:rsidRPr="007220D2">
        <w:t xml:space="preserve"> Test) – sprawdzenie poprawności działania LUN po jego zainstalowaniu w docelowym miejscu pracy;</w:t>
      </w:r>
    </w:p>
    <w:p w:rsidR="00581C7F" w:rsidRPr="007220D2" w:rsidRDefault="00581C7F">
      <w:pPr>
        <w:pStyle w:val="PKTpunkt"/>
      </w:pPr>
      <w:r>
        <w:t>16)</w:t>
      </w:r>
      <w:r w:rsidR="006800FE">
        <w:tab/>
      </w:r>
      <w:r w:rsidRPr="007220D2">
        <w:t>SUR – (</w:t>
      </w:r>
      <w:proofErr w:type="spellStart"/>
      <w:r w:rsidRPr="007220D2">
        <w:t>Surveillance</w:t>
      </w:r>
      <w:proofErr w:type="spellEnd"/>
      <w:r w:rsidRPr="007220D2">
        <w:t>) – urządzenia radiolokacyjne</w:t>
      </w:r>
      <w:r>
        <w:t>;</w:t>
      </w:r>
    </w:p>
    <w:p w:rsidR="00D1312B" w:rsidRPr="007220D2" w:rsidRDefault="007739A3">
      <w:pPr>
        <w:pStyle w:val="PKTpunkt"/>
      </w:pPr>
      <w:r w:rsidRPr="007220D2">
        <w:t>1</w:t>
      </w:r>
      <w:r w:rsidR="00581C7F">
        <w:t>7</w:t>
      </w:r>
      <w:r w:rsidR="00D1312B" w:rsidRPr="007220D2">
        <w:t>)</w:t>
      </w:r>
      <w:r w:rsidR="00D1312B" w:rsidRPr="007220D2">
        <w:tab/>
        <w:t>ustawa – ustawę z dnia 3 lipca 2002 r. – Prawo lotnicze</w:t>
      </w:r>
      <w:r w:rsidR="00972397">
        <w:t>.</w:t>
      </w:r>
    </w:p>
    <w:p w:rsidR="00D1312B" w:rsidRPr="007220D2" w:rsidRDefault="00D1312B">
      <w:pPr>
        <w:pStyle w:val="ROZDZODDZOZNoznaczenierozdziauluboddziau"/>
      </w:pPr>
      <w:r w:rsidRPr="007220D2">
        <w:lastRenderedPageBreak/>
        <w:t>Rozdział 2</w:t>
      </w:r>
    </w:p>
    <w:p w:rsidR="00D1312B" w:rsidRPr="007220D2" w:rsidRDefault="00D1312B">
      <w:pPr>
        <w:pStyle w:val="ROZDZODDZPRZEDMprzedmiotregulacjirozdziauluboddziau"/>
      </w:pPr>
      <w:r w:rsidRPr="007220D2">
        <w:t>Klasyfikacja LUN</w:t>
      </w:r>
    </w:p>
    <w:p w:rsidR="00D1312B" w:rsidRPr="007220D2" w:rsidRDefault="00D1312B" w:rsidP="00875A33">
      <w:pPr>
        <w:pStyle w:val="ARTartustawynprozporzdzenia"/>
      </w:pPr>
      <w:r w:rsidRPr="007220D2">
        <w:rPr>
          <w:rStyle w:val="Ppogrubienie"/>
        </w:rPr>
        <w:t>§ 3</w:t>
      </w:r>
      <w:r w:rsidRPr="00875A33">
        <w:rPr>
          <w:rStyle w:val="Ppogrubienie"/>
          <w:b w:val="0"/>
        </w:rPr>
        <w:t>.</w:t>
      </w:r>
      <w:r w:rsidRPr="007220D2">
        <w:t> LUN</w:t>
      </w:r>
      <w:r w:rsidR="00FF0F2D">
        <w:t>,</w:t>
      </w:r>
      <w:r w:rsidRPr="007220D2">
        <w:t xml:space="preserve"> ze względu na funkcję, dzielą się zgodnie z art. 88 ust. 3 ustawy na </w:t>
      </w:r>
      <w:r w:rsidR="00A07DD1">
        <w:t>rodzaje</w:t>
      </w:r>
      <w:r w:rsidRPr="007220D2">
        <w:t>:</w:t>
      </w:r>
    </w:p>
    <w:p w:rsidR="00D1312B" w:rsidRPr="00621D17" w:rsidRDefault="00D1312B" w:rsidP="00875A33">
      <w:pPr>
        <w:pStyle w:val="PKTpunkt"/>
      </w:pPr>
      <w:r w:rsidRPr="007220D2">
        <w:t>1)</w:t>
      </w:r>
      <w:r w:rsidRPr="007220D2">
        <w:tab/>
        <w:t>COM, zapewniające co najmniej:</w:t>
      </w:r>
    </w:p>
    <w:p w:rsidR="00D1312B" w:rsidRPr="007220D2" w:rsidRDefault="00D1312B" w:rsidP="007220D2">
      <w:pPr>
        <w:pStyle w:val="LITlitera"/>
      </w:pPr>
      <w:r w:rsidRPr="00B36398">
        <w:t>a)</w:t>
      </w:r>
      <w:r w:rsidRPr="00B36398">
        <w:tab/>
        <w:t xml:space="preserve">ruchomą analogową </w:t>
      </w:r>
      <w:r w:rsidR="00576892">
        <w:t xml:space="preserve">lub </w:t>
      </w:r>
      <w:r w:rsidRPr="00B36398">
        <w:t xml:space="preserve">cyfrową łączność pomiędzy statkami powietrznymi a stacjami </w:t>
      </w:r>
      <w:r w:rsidRPr="007220D2">
        <w:t>zainstalowanymi na powierzchni ziemi, pokładzie statku powietrznego lub platformie morskiej, wykorzystujące fale radiowe, przeznaczone dla ruchomej służby lotniczej,</w:t>
      </w:r>
    </w:p>
    <w:p w:rsidR="00D1312B" w:rsidRPr="007220D2" w:rsidRDefault="00D1312B" w:rsidP="00621D17">
      <w:pPr>
        <w:pStyle w:val="LITlitera"/>
      </w:pPr>
      <w:r w:rsidRPr="007220D2">
        <w:t>b)</w:t>
      </w:r>
      <w:r w:rsidRPr="007220D2">
        <w:tab/>
        <w:t>stałą łączność zapewniającą transmisję danych i głosu pomiędzy określonymi lotniczymi stacjami stałymi połączonymi ze sobą liniami telekomunikacyjnymi, przeznaczone dla służb zarządzania ruchem lotniczym,</w:t>
      </w:r>
    </w:p>
    <w:p w:rsidR="00D1312B" w:rsidRPr="007220D2" w:rsidRDefault="00D1312B" w:rsidP="00B36398">
      <w:pPr>
        <w:pStyle w:val="LITlitera"/>
      </w:pPr>
      <w:r w:rsidRPr="007220D2">
        <w:t>c)</w:t>
      </w:r>
      <w:r w:rsidRPr="007220D2">
        <w:tab/>
        <w:t>automatyczną rejestrację korespondencji pochodzącej z urządzeń, o których mowa w lit. a i b;</w:t>
      </w:r>
    </w:p>
    <w:p w:rsidR="00D1312B" w:rsidRPr="007220D2" w:rsidRDefault="00D1312B" w:rsidP="00875A33">
      <w:pPr>
        <w:pStyle w:val="PKTpunkt"/>
      </w:pPr>
      <w:r w:rsidRPr="007220D2">
        <w:t>2)</w:t>
      </w:r>
      <w:r w:rsidRPr="007220D2">
        <w:tab/>
        <w:t>SUR, zapewniające informację o pozycji, identyfikacji i statusie statków powietrznych w przestrzeni pokrycia albo pojazdów naziemnych i statków powietrznych znajdujących się w polu ruchu naziemnego, w szczególności:</w:t>
      </w:r>
    </w:p>
    <w:p w:rsidR="00D1312B" w:rsidRPr="00D1312B" w:rsidRDefault="00D1312B" w:rsidP="007220D2">
      <w:pPr>
        <w:pStyle w:val="LITlitera"/>
      </w:pPr>
      <w:r w:rsidRPr="00D1312B">
        <w:t>a)</w:t>
      </w:r>
      <w:r>
        <w:tab/>
      </w:r>
      <w:r w:rsidRPr="00D1312B">
        <w:t>PSR – (</w:t>
      </w:r>
      <w:proofErr w:type="spellStart"/>
      <w:r w:rsidRPr="00D1312B">
        <w:t>Primary</w:t>
      </w:r>
      <w:proofErr w:type="spellEnd"/>
      <w:r w:rsidRPr="00D1312B">
        <w:t xml:space="preserve"> </w:t>
      </w:r>
      <w:proofErr w:type="spellStart"/>
      <w:r w:rsidRPr="00D1312B">
        <w:t>Surveillance</w:t>
      </w:r>
      <w:proofErr w:type="spellEnd"/>
      <w:r w:rsidRPr="00D1312B">
        <w:t xml:space="preserve"> Radar) – pierwotne radary dozorowania,</w:t>
      </w:r>
    </w:p>
    <w:p w:rsidR="00D1312B" w:rsidRPr="00D1312B" w:rsidRDefault="00D1312B" w:rsidP="00621D17">
      <w:pPr>
        <w:pStyle w:val="LITlitera"/>
      </w:pPr>
      <w:r w:rsidRPr="00D1312B">
        <w:t>b)</w:t>
      </w:r>
      <w:r>
        <w:tab/>
      </w:r>
      <w:r w:rsidRPr="00D1312B">
        <w:t>SSR – (</w:t>
      </w:r>
      <w:proofErr w:type="spellStart"/>
      <w:r w:rsidRPr="00D1312B">
        <w:t>Secondary</w:t>
      </w:r>
      <w:proofErr w:type="spellEnd"/>
      <w:r w:rsidRPr="00D1312B">
        <w:t xml:space="preserve"> </w:t>
      </w:r>
      <w:proofErr w:type="spellStart"/>
      <w:r w:rsidRPr="00D1312B">
        <w:t>Surveillance</w:t>
      </w:r>
      <w:proofErr w:type="spellEnd"/>
      <w:r w:rsidRPr="00D1312B">
        <w:t xml:space="preserve"> Radar) – wtórne radary dozorowania,</w:t>
      </w:r>
    </w:p>
    <w:p w:rsidR="00D1312B" w:rsidRPr="00D1312B" w:rsidRDefault="00D1312B" w:rsidP="00B36398">
      <w:pPr>
        <w:pStyle w:val="LITlitera"/>
      </w:pPr>
      <w:r w:rsidRPr="00D1312B">
        <w:t>c)</w:t>
      </w:r>
      <w:r>
        <w:tab/>
      </w:r>
      <w:r w:rsidRPr="00D1312B">
        <w:t xml:space="preserve">SMR – (Surface </w:t>
      </w:r>
      <w:proofErr w:type="spellStart"/>
      <w:r w:rsidRPr="00D1312B">
        <w:t>Movement</w:t>
      </w:r>
      <w:proofErr w:type="spellEnd"/>
      <w:r w:rsidRPr="00D1312B">
        <w:t xml:space="preserve"> Radar) – radary kontroli ruchu naziemnego,</w:t>
      </w:r>
    </w:p>
    <w:p w:rsidR="00D1312B" w:rsidRPr="00D1312B" w:rsidRDefault="00D1312B">
      <w:pPr>
        <w:pStyle w:val="LITlitera"/>
      </w:pPr>
      <w:r w:rsidRPr="00D1312B">
        <w:t>d)</w:t>
      </w:r>
      <w:r>
        <w:tab/>
      </w:r>
      <w:r w:rsidRPr="00D1312B">
        <w:t xml:space="preserve">ADS – (Automatic Dependent </w:t>
      </w:r>
      <w:proofErr w:type="spellStart"/>
      <w:r w:rsidRPr="00D1312B">
        <w:t>Surveillance</w:t>
      </w:r>
      <w:proofErr w:type="spellEnd"/>
      <w:r w:rsidRPr="00D1312B">
        <w:t>) – automatyczne systemy dozorowania zależnego,</w:t>
      </w:r>
    </w:p>
    <w:p w:rsidR="00D1312B" w:rsidRPr="00D1312B" w:rsidRDefault="00D1312B" w:rsidP="00875A33">
      <w:pPr>
        <w:pStyle w:val="LITlitera"/>
      </w:pPr>
      <w:r w:rsidRPr="00D1312B">
        <w:t>e)</w:t>
      </w:r>
      <w:r>
        <w:tab/>
      </w:r>
      <w:r w:rsidRPr="00D1312B">
        <w:t>MLAT – (</w:t>
      </w:r>
      <w:proofErr w:type="spellStart"/>
      <w:r w:rsidRPr="00D1312B">
        <w:t>Multilateration</w:t>
      </w:r>
      <w:proofErr w:type="spellEnd"/>
      <w:r w:rsidRPr="00D1312B">
        <w:t xml:space="preserve">) – </w:t>
      </w:r>
      <w:proofErr w:type="spellStart"/>
      <w:r w:rsidRPr="00D1312B">
        <w:t>multilateracyjne</w:t>
      </w:r>
      <w:proofErr w:type="spellEnd"/>
      <w:r w:rsidRPr="00D1312B">
        <w:t xml:space="preserve"> systemy dozorowania, w tym:</w:t>
      </w:r>
    </w:p>
    <w:p w:rsidR="00D1312B" w:rsidRPr="00D1312B" w:rsidRDefault="00D1312B" w:rsidP="007220D2">
      <w:pPr>
        <w:pStyle w:val="TIRtiret"/>
      </w:pPr>
      <w:r w:rsidRPr="00D1312B">
        <w:t>–</w:t>
      </w:r>
      <w:r>
        <w:tab/>
      </w:r>
      <w:r w:rsidRPr="00D1312B">
        <w:t>WAM – (</w:t>
      </w:r>
      <w:proofErr w:type="spellStart"/>
      <w:r w:rsidRPr="00D1312B">
        <w:t>Wide</w:t>
      </w:r>
      <w:proofErr w:type="spellEnd"/>
      <w:r w:rsidRPr="00D1312B">
        <w:t xml:space="preserve"> </w:t>
      </w:r>
      <w:proofErr w:type="spellStart"/>
      <w:r w:rsidRPr="00D1312B">
        <w:t>Area</w:t>
      </w:r>
      <w:proofErr w:type="spellEnd"/>
      <w:r w:rsidRPr="00D1312B">
        <w:t xml:space="preserve"> </w:t>
      </w:r>
      <w:proofErr w:type="spellStart"/>
      <w:r w:rsidRPr="00D1312B">
        <w:t>Multilateration</w:t>
      </w:r>
      <w:proofErr w:type="spellEnd"/>
      <w:r w:rsidRPr="00D1312B">
        <w:t xml:space="preserve">) – </w:t>
      </w:r>
      <w:proofErr w:type="spellStart"/>
      <w:r w:rsidRPr="00D1312B">
        <w:t>multilateracyjne</w:t>
      </w:r>
      <w:proofErr w:type="spellEnd"/>
      <w:r w:rsidRPr="00D1312B">
        <w:t xml:space="preserve"> systemy dozorowania obszarowego</w:t>
      </w:r>
      <w:r w:rsidR="00773A8D">
        <w:t>,</w:t>
      </w:r>
    </w:p>
    <w:p w:rsidR="00D1312B" w:rsidRPr="00D1312B" w:rsidRDefault="00D1312B" w:rsidP="00875A33">
      <w:pPr>
        <w:pStyle w:val="TIRtiret"/>
      </w:pPr>
      <w:r w:rsidRPr="00D1312B">
        <w:t>–</w:t>
      </w:r>
      <w:r>
        <w:t> </w:t>
      </w:r>
      <w:r w:rsidR="00773A8D">
        <w:tab/>
      </w:r>
      <w:r w:rsidRPr="00D1312B">
        <w:t>LAM – (</w:t>
      </w:r>
      <w:proofErr w:type="spellStart"/>
      <w:r w:rsidRPr="00D1312B">
        <w:t>Local</w:t>
      </w:r>
      <w:proofErr w:type="spellEnd"/>
      <w:r w:rsidRPr="00D1312B">
        <w:t xml:space="preserve"> </w:t>
      </w:r>
      <w:proofErr w:type="spellStart"/>
      <w:r w:rsidRPr="00D1312B">
        <w:t>Area</w:t>
      </w:r>
      <w:proofErr w:type="spellEnd"/>
      <w:r w:rsidRPr="00D1312B">
        <w:t xml:space="preserve"> </w:t>
      </w:r>
      <w:proofErr w:type="spellStart"/>
      <w:r w:rsidRPr="00D1312B">
        <w:t>Multilateration</w:t>
      </w:r>
      <w:proofErr w:type="spellEnd"/>
      <w:r w:rsidRPr="00D1312B">
        <w:t xml:space="preserve">) – </w:t>
      </w:r>
      <w:proofErr w:type="spellStart"/>
      <w:r w:rsidRPr="00D1312B">
        <w:t>multilateracyjne</w:t>
      </w:r>
      <w:proofErr w:type="spellEnd"/>
      <w:r w:rsidRPr="00D1312B">
        <w:t xml:space="preserve"> systemy dozorowania lokalnego;</w:t>
      </w:r>
    </w:p>
    <w:p w:rsidR="00D1312B" w:rsidRPr="00621D17" w:rsidRDefault="00D1312B" w:rsidP="007309D1">
      <w:pPr>
        <w:pStyle w:val="PKTpunkt"/>
      </w:pPr>
      <w:r w:rsidRPr="007220D2">
        <w:t>3)</w:t>
      </w:r>
      <w:r w:rsidRPr="007220D2">
        <w:tab/>
      </w:r>
      <w:r w:rsidRPr="007309D1">
        <w:t xml:space="preserve">NAV, </w:t>
      </w:r>
      <w:r w:rsidR="00576892" w:rsidRPr="007309D1">
        <w:t>pozwalające  statkom powietrznym na określenie własnej pozycji i prowadzenie nawigacji powietrznej,</w:t>
      </w:r>
      <w:r w:rsidR="007309D1">
        <w:t xml:space="preserve"> </w:t>
      </w:r>
      <w:r w:rsidRPr="007309D1">
        <w:t>w szczególności</w:t>
      </w:r>
      <w:r w:rsidRPr="007220D2">
        <w:t>:</w:t>
      </w:r>
    </w:p>
    <w:p w:rsidR="00D1312B" w:rsidRPr="007220D2" w:rsidRDefault="00D1312B" w:rsidP="007220D2">
      <w:pPr>
        <w:pStyle w:val="LITlitera"/>
      </w:pPr>
      <w:r w:rsidRPr="00B36398">
        <w:t>a)</w:t>
      </w:r>
      <w:r w:rsidRPr="00B36398">
        <w:tab/>
        <w:t>NDB – (Non–</w:t>
      </w:r>
      <w:proofErr w:type="spellStart"/>
      <w:r w:rsidRPr="00B36398">
        <w:t>Directional</w:t>
      </w:r>
      <w:proofErr w:type="spellEnd"/>
      <w:r w:rsidRPr="00B36398">
        <w:t xml:space="preserve"> </w:t>
      </w:r>
      <w:proofErr w:type="spellStart"/>
      <w:r w:rsidRPr="00B36398">
        <w:t>Beacon</w:t>
      </w:r>
      <w:proofErr w:type="spellEnd"/>
      <w:r w:rsidRPr="00B36398">
        <w:t>) – radiolatarnie bezkierunkowe</w:t>
      </w:r>
      <w:r w:rsidRPr="007220D2">
        <w:t>,</w:t>
      </w:r>
    </w:p>
    <w:p w:rsidR="00D1312B" w:rsidRPr="007220D2" w:rsidRDefault="00D1312B" w:rsidP="00621D17">
      <w:pPr>
        <w:pStyle w:val="LITlitera"/>
      </w:pPr>
      <w:r w:rsidRPr="007220D2">
        <w:t>b)</w:t>
      </w:r>
      <w:r w:rsidRPr="007220D2">
        <w:tab/>
        <w:t xml:space="preserve">DVOR – (Doppler VHF </w:t>
      </w:r>
      <w:proofErr w:type="spellStart"/>
      <w:r w:rsidRPr="007220D2">
        <w:t>Omni</w:t>
      </w:r>
      <w:proofErr w:type="spellEnd"/>
      <w:r w:rsidRPr="007220D2">
        <w:t>–</w:t>
      </w:r>
      <w:proofErr w:type="spellStart"/>
      <w:r w:rsidRPr="007220D2">
        <w:t>directional</w:t>
      </w:r>
      <w:proofErr w:type="spellEnd"/>
      <w:r w:rsidRPr="007220D2">
        <w:t xml:space="preserve"> Radio </w:t>
      </w:r>
      <w:proofErr w:type="spellStart"/>
      <w:r w:rsidRPr="007220D2">
        <w:t>Range</w:t>
      </w:r>
      <w:proofErr w:type="spellEnd"/>
      <w:r w:rsidRPr="007220D2">
        <w:t>) – dopplerowskie radiolatarnie ogólnokierunkowe,</w:t>
      </w:r>
    </w:p>
    <w:p w:rsidR="00D1312B" w:rsidRPr="002D3459" w:rsidRDefault="00D1312B" w:rsidP="00621D17">
      <w:pPr>
        <w:pStyle w:val="LITlitera"/>
        <w:rPr>
          <w:lang w:val="en-US"/>
        </w:rPr>
      </w:pPr>
      <w:r w:rsidRPr="002D3459">
        <w:rPr>
          <w:lang w:val="en-US"/>
        </w:rPr>
        <w:t>c)</w:t>
      </w:r>
      <w:r w:rsidRPr="002D3459">
        <w:rPr>
          <w:lang w:val="en-US"/>
        </w:rPr>
        <w:tab/>
        <w:t xml:space="preserve">DME – (Distance Measuring Equipment) – </w:t>
      </w:r>
      <w:proofErr w:type="spellStart"/>
      <w:r w:rsidRPr="002D3459">
        <w:rPr>
          <w:lang w:val="en-US"/>
        </w:rPr>
        <w:t>radioodległościomierze</w:t>
      </w:r>
      <w:proofErr w:type="spellEnd"/>
      <w:r w:rsidRPr="002D3459">
        <w:rPr>
          <w:lang w:val="en-US"/>
        </w:rPr>
        <w:t>,</w:t>
      </w:r>
    </w:p>
    <w:p w:rsidR="00D1312B" w:rsidRPr="00F903E2" w:rsidRDefault="00D1312B" w:rsidP="00B36398">
      <w:pPr>
        <w:pStyle w:val="LITlitera"/>
        <w:rPr>
          <w:lang w:val="en-US"/>
        </w:rPr>
      </w:pPr>
      <w:r w:rsidRPr="00F903E2">
        <w:rPr>
          <w:lang w:val="en-US"/>
        </w:rPr>
        <w:lastRenderedPageBreak/>
        <w:t>d)</w:t>
      </w:r>
      <w:r w:rsidRPr="00F903E2">
        <w:rPr>
          <w:lang w:val="en-US"/>
        </w:rPr>
        <w:tab/>
        <w:t xml:space="preserve">ILS LOC / ILS LLZ – (Instrument Landing System – Localizer) – </w:t>
      </w:r>
      <w:proofErr w:type="spellStart"/>
      <w:r w:rsidRPr="00F903E2">
        <w:rPr>
          <w:lang w:val="en-US"/>
        </w:rPr>
        <w:t>radiolatarnie</w:t>
      </w:r>
      <w:proofErr w:type="spellEnd"/>
      <w:r w:rsidRPr="00F903E2">
        <w:rPr>
          <w:lang w:val="en-US"/>
        </w:rPr>
        <w:t xml:space="preserve"> </w:t>
      </w:r>
      <w:proofErr w:type="spellStart"/>
      <w:r w:rsidRPr="00F903E2">
        <w:rPr>
          <w:lang w:val="en-US"/>
        </w:rPr>
        <w:t>kierunku</w:t>
      </w:r>
      <w:proofErr w:type="spellEnd"/>
      <w:r w:rsidRPr="00F903E2">
        <w:rPr>
          <w:lang w:val="en-US"/>
        </w:rPr>
        <w:t xml:space="preserve"> </w:t>
      </w:r>
      <w:proofErr w:type="spellStart"/>
      <w:r w:rsidRPr="00F903E2">
        <w:rPr>
          <w:lang w:val="en-US"/>
        </w:rPr>
        <w:t>systemu</w:t>
      </w:r>
      <w:proofErr w:type="spellEnd"/>
      <w:r w:rsidRPr="00F903E2">
        <w:rPr>
          <w:lang w:val="en-US"/>
        </w:rPr>
        <w:t xml:space="preserve"> ILS,</w:t>
      </w:r>
    </w:p>
    <w:p w:rsidR="00D1312B" w:rsidRPr="002D3459" w:rsidRDefault="00D1312B">
      <w:pPr>
        <w:pStyle w:val="LITlitera"/>
        <w:rPr>
          <w:lang w:val="en-US"/>
        </w:rPr>
      </w:pPr>
      <w:r w:rsidRPr="00F903E2">
        <w:rPr>
          <w:lang w:val="en-US"/>
        </w:rPr>
        <w:t>e)</w:t>
      </w:r>
      <w:r w:rsidRPr="00F903E2">
        <w:rPr>
          <w:lang w:val="en-US"/>
        </w:rPr>
        <w:tab/>
        <w:t xml:space="preserve">ILS GP / ILS GS – (Instrument Landing System – Glide Path/Slope) – </w:t>
      </w:r>
      <w:proofErr w:type="spellStart"/>
      <w:r w:rsidRPr="00F903E2">
        <w:rPr>
          <w:lang w:val="en-US"/>
        </w:rPr>
        <w:t>radiolatarnie</w:t>
      </w:r>
      <w:proofErr w:type="spellEnd"/>
      <w:r w:rsidRPr="00F903E2">
        <w:rPr>
          <w:lang w:val="en-US"/>
        </w:rPr>
        <w:t xml:space="preserve"> </w:t>
      </w:r>
      <w:proofErr w:type="spellStart"/>
      <w:r w:rsidRPr="00F903E2">
        <w:rPr>
          <w:lang w:val="en-US"/>
        </w:rPr>
        <w:t>ścieżki</w:t>
      </w:r>
      <w:proofErr w:type="spellEnd"/>
      <w:r w:rsidRPr="00F903E2">
        <w:rPr>
          <w:lang w:val="en-US"/>
        </w:rPr>
        <w:t xml:space="preserve"> </w:t>
      </w:r>
      <w:proofErr w:type="spellStart"/>
      <w:r w:rsidRPr="00F903E2">
        <w:rPr>
          <w:lang w:val="en-US"/>
        </w:rPr>
        <w:t>schodzenia</w:t>
      </w:r>
      <w:proofErr w:type="spellEnd"/>
      <w:r w:rsidRPr="00F903E2">
        <w:rPr>
          <w:lang w:val="en-US"/>
        </w:rPr>
        <w:t xml:space="preserve"> </w:t>
      </w:r>
      <w:proofErr w:type="spellStart"/>
      <w:r w:rsidRPr="00F903E2">
        <w:rPr>
          <w:lang w:val="en-US"/>
        </w:rPr>
        <w:t>systemu</w:t>
      </w:r>
      <w:proofErr w:type="spellEnd"/>
      <w:r w:rsidRPr="00F903E2">
        <w:rPr>
          <w:lang w:val="en-US"/>
        </w:rPr>
        <w:t xml:space="preserve"> ILS;</w:t>
      </w:r>
    </w:p>
    <w:p w:rsidR="00D1312B" w:rsidRPr="00621D17" w:rsidRDefault="00D1312B">
      <w:pPr>
        <w:pStyle w:val="LITlitera"/>
      </w:pPr>
      <w:r w:rsidRPr="007220D2">
        <w:t>f)</w:t>
      </w:r>
      <w:r w:rsidRPr="007220D2">
        <w:tab/>
        <w:t>GBAS – (</w:t>
      </w:r>
      <w:proofErr w:type="spellStart"/>
      <w:r w:rsidRPr="007220D2">
        <w:t>Ground</w:t>
      </w:r>
      <w:proofErr w:type="spellEnd"/>
      <w:r w:rsidRPr="007220D2">
        <w:t xml:space="preserve"> </w:t>
      </w:r>
      <w:proofErr w:type="spellStart"/>
      <w:r w:rsidRPr="007220D2">
        <w:t>Based</w:t>
      </w:r>
      <w:proofErr w:type="spellEnd"/>
      <w:r w:rsidRPr="007220D2">
        <w:t xml:space="preserve"> </w:t>
      </w:r>
      <w:proofErr w:type="spellStart"/>
      <w:r w:rsidRPr="007220D2">
        <w:t>Augmentation</w:t>
      </w:r>
      <w:proofErr w:type="spellEnd"/>
      <w:r w:rsidRPr="007220D2">
        <w:t xml:space="preserve"> System) – systemy wspomagające oparte na urządzeniach naziemnych;</w:t>
      </w:r>
    </w:p>
    <w:p w:rsidR="00D1312B" w:rsidRPr="00B36398" w:rsidRDefault="00D1312B" w:rsidP="00875A33">
      <w:pPr>
        <w:pStyle w:val="PKTpunkt"/>
      </w:pPr>
      <w:r w:rsidRPr="00621D17">
        <w:t>4)</w:t>
      </w:r>
      <w:r w:rsidRPr="00621D17">
        <w:tab/>
      </w:r>
      <w:r w:rsidRPr="00B36398">
        <w:t xml:space="preserve"> MET przeznaczone do pozyskiwania danych meteorologicznych dla potrzeb służb żeglugi powietrznej, w szczególności:</w:t>
      </w:r>
    </w:p>
    <w:p w:rsidR="00D1312B" w:rsidRPr="001C1C2C" w:rsidRDefault="00D1312B" w:rsidP="007220D2">
      <w:pPr>
        <w:pStyle w:val="LITlitera"/>
      </w:pPr>
      <w:r w:rsidRPr="007220D2">
        <w:t>a)</w:t>
      </w:r>
      <w:r w:rsidRPr="007220D2">
        <w:tab/>
      </w:r>
      <w:r w:rsidRPr="001C1C2C">
        <w:t>systemy AWOS (</w:t>
      </w:r>
      <w:proofErr w:type="spellStart"/>
      <w:r w:rsidRPr="001C1C2C">
        <w:t>Automated</w:t>
      </w:r>
      <w:proofErr w:type="spellEnd"/>
      <w:r w:rsidRPr="001C1C2C">
        <w:t xml:space="preserve"> </w:t>
      </w:r>
      <w:proofErr w:type="spellStart"/>
      <w:r w:rsidRPr="001C1C2C">
        <w:t>Weather</w:t>
      </w:r>
      <w:proofErr w:type="spellEnd"/>
      <w:r w:rsidRPr="001C1C2C">
        <w:t xml:space="preserve"> </w:t>
      </w:r>
      <w:proofErr w:type="spellStart"/>
      <w:r w:rsidRPr="001C1C2C">
        <w:t>Observing</w:t>
      </w:r>
      <w:proofErr w:type="spellEnd"/>
      <w:r w:rsidRPr="001C1C2C">
        <w:t xml:space="preserve"> System) dla lotnisk z drogami startowymi przeznaczonymi do operacji przyrządowych podejść i lądowań w kategorii I–III, o których mowa w pkt 4.1.5 oraz 4.1.6 </w:t>
      </w:r>
      <w:r w:rsidR="00B17E02" w:rsidRPr="001C1C2C">
        <w:rPr>
          <w:rFonts w:ascii="Times New Roman" w:eastAsia="Times New Roman" w:hAnsi="Times New Roman"/>
          <w:bCs w:val="0"/>
        </w:rPr>
        <w:t xml:space="preserve">Załącznika 3 </w:t>
      </w:r>
      <w:r w:rsidR="00B50297">
        <w:rPr>
          <w:rFonts w:ascii="Times New Roman" w:eastAsia="Times New Roman" w:hAnsi="Times New Roman"/>
          <w:bCs w:val="0"/>
        </w:rPr>
        <w:t>„</w:t>
      </w:r>
      <w:r w:rsidR="00B50297" w:rsidRPr="001C1C2C">
        <w:rPr>
          <w:rFonts w:ascii="Times New Roman" w:eastAsia="Times New Roman" w:hAnsi="Times New Roman"/>
          <w:bCs w:val="0"/>
        </w:rPr>
        <w:t>Służba meteorologiczna dla międzynarodowej żeglugi powietrznej</w:t>
      </w:r>
      <w:r w:rsidR="00B50297">
        <w:rPr>
          <w:rFonts w:ascii="Times New Roman" w:eastAsia="Times New Roman" w:hAnsi="Times New Roman"/>
          <w:bCs w:val="0"/>
        </w:rPr>
        <w:t>”</w:t>
      </w:r>
      <w:r w:rsidR="00B50297" w:rsidRPr="001C1C2C">
        <w:rPr>
          <w:rFonts w:ascii="Times New Roman" w:eastAsia="Times New Roman" w:hAnsi="Times New Roman"/>
          <w:bCs w:val="0"/>
        </w:rPr>
        <w:t xml:space="preserve"> </w:t>
      </w:r>
      <w:r w:rsidR="00B17E02" w:rsidRPr="001C1C2C">
        <w:rPr>
          <w:rFonts w:ascii="Times New Roman" w:eastAsia="Times New Roman" w:hAnsi="Times New Roman"/>
          <w:bCs w:val="0"/>
        </w:rPr>
        <w:t>do Konwencji</w:t>
      </w:r>
      <w:r w:rsidR="00B50297">
        <w:rPr>
          <w:rFonts w:ascii="Times New Roman" w:eastAsia="Times New Roman" w:hAnsi="Times New Roman"/>
          <w:bCs w:val="0"/>
        </w:rPr>
        <w:t xml:space="preserve">, </w:t>
      </w:r>
      <w:r w:rsidR="00AF5248" w:rsidRPr="001C1C2C">
        <w:rPr>
          <w:rFonts w:ascii="Times New Roman" w:eastAsia="Times New Roman" w:hAnsi="Times New Roman"/>
          <w:bCs w:val="0"/>
        </w:rPr>
        <w:t>ogłoszonego w załączniku</w:t>
      </w:r>
      <w:r w:rsidR="00287AD4" w:rsidRPr="001C1C2C">
        <w:rPr>
          <w:rFonts w:ascii="Times New Roman" w:eastAsia="Times New Roman" w:hAnsi="Times New Roman"/>
          <w:bCs w:val="0"/>
        </w:rPr>
        <w:t xml:space="preserve"> do</w:t>
      </w:r>
      <w:r w:rsidR="00B17E02" w:rsidRPr="001C1C2C">
        <w:rPr>
          <w:rFonts w:ascii="Times New Roman" w:eastAsia="Times New Roman" w:hAnsi="Times New Roman"/>
          <w:bCs w:val="0"/>
        </w:rPr>
        <w:t xml:space="preserve"> </w:t>
      </w:r>
      <w:r w:rsidR="00AF5248" w:rsidRPr="001C1C2C">
        <w:rPr>
          <w:rFonts w:ascii="Times New Roman" w:eastAsia="Times New Roman" w:hAnsi="Times New Roman"/>
          <w:bCs w:val="0"/>
        </w:rPr>
        <w:t>o</w:t>
      </w:r>
      <w:r w:rsidR="00B17E02" w:rsidRPr="001C1C2C">
        <w:rPr>
          <w:rFonts w:ascii="Times New Roman" w:eastAsia="Times New Roman" w:hAnsi="Times New Roman"/>
          <w:bCs w:val="0"/>
        </w:rPr>
        <w:t>bwieszczeni</w:t>
      </w:r>
      <w:r w:rsidR="00AF5248" w:rsidRPr="001C1C2C">
        <w:rPr>
          <w:rFonts w:ascii="Times New Roman" w:eastAsia="Times New Roman" w:hAnsi="Times New Roman"/>
          <w:bCs w:val="0"/>
        </w:rPr>
        <w:t>a</w:t>
      </w:r>
      <w:r w:rsidR="00B17E02" w:rsidRPr="001C1C2C">
        <w:rPr>
          <w:rFonts w:ascii="Times New Roman" w:eastAsia="Times New Roman" w:hAnsi="Times New Roman"/>
          <w:bCs w:val="0"/>
        </w:rPr>
        <w:t xml:space="preserve"> nr 20 </w:t>
      </w:r>
      <w:r w:rsidR="00437328">
        <w:rPr>
          <w:rFonts w:ascii="Times New Roman" w:eastAsia="Times New Roman" w:hAnsi="Times New Roman"/>
          <w:bCs w:val="0"/>
        </w:rPr>
        <w:t xml:space="preserve">Prezesa Urzędu Lotnictwa Cywilnego </w:t>
      </w:r>
      <w:r w:rsidR="00B17E02" w:rsidRPr="001C1C2C">
        <w:rPr>
          <w:rFonts w:ascii="Times New Roman" w:eastAsia="Times New Roman" w:hAnsi="Times New Roman"/>
          <w:bCs w:val="0"/>
        </w:rPr>
        <w:t>z dnia 20 grudnia 2018 r. w sprawie ogłoszenia tekstu Załącznika 3 do Konwencji o międzynarodowym lotnictwie cywilnym, sporządzonej w Chicago dnia 7 grudnia 1944 r. (Dz. Urz. ULC poz. 66)</w:t>
      </w:r>
      <w:r w:rsidR="00AF5248" w:rsidRPr="001C1C2C">
        <w:rPr>
          <w:rFonts w:ascii="Times New Roman" w:eastAsia="Times New Roman" w:hAnsi="Times New Roman"/>
          <w:bCs w:val="0"/>
        </w:rPr>
        <w:t>,</w:t>
      </w:r>
    </w:p>
    <w:p w:rsidR="00D1312B" w:rsidRPr="007220D2" w:rsidRDefault="00D1312B" w:rsidP="00621D17">
      <w:pPr>
        <w:pStyle w:val="LITlitera"/>
      </w:pPr>
      <w:r w:rsidRPr="007220D2">
        <w:t>b)</w:t>
      </w:r>
      <w:r w:rsidRPr="007220D2">
        <w:tab/>
        <w:t>systemy AWOS przeznaczone dla operacji nieprecyzyjnych podejść i lądowań,</w:t>
      </w:r>
    </w:p>
    <w:p w:rsidR="00D1312B" w:rsidRPr="007220D2" w:rsidRDefault="00D1312B" w:rsidP="00B36398">
      <w:pPr>
        <w:pStyle w:val="LITlitera"/>
      </w:pPr>
      <w:r w:rsidRPr="007220D2">
        <w:t>c)</w:t>
      </w:r>
      <w:r w:rsidRPr="007220D2">
        <w:tab/>
        <w:t>radary meteorologiczne,</w:t>
      </w:r>
    </w:p>
    <w:p w:rsidR="00D1312B" w:rsidRPr="007220D2" w:rsidRDefault="00D1312B">
      <w:pPr>
        <w:pStyle w:val="LITlitera"/>
      </w:pPr>
      <w:r w:rsidRPr="007220D2">
        <w:t>d)</w:t>
      </w:r>
      <w:r w:rsidRPr="007220D2">
        <w:tab/>
        <w:t>systemy detekcji i lokalizacji wyładowań atmosferycznych;</w:t>
      </w:r>
    </w:p>
    <w:p w:rsidR="00D1312B" w:rsidRPr="007220D2" w:rsidRDefault="00D1312B">
      <w:pPr>
        <w:pStyle w:val="PKTpunkt"/>
      </w:pPr>
      <w:r w:rsidRPr="007220D2">
        <w:t>5)</w:t>
      </w:r>
      <w:r w:rsidRPr="007220D2">
        <w:tab/>
        <w:t>DP, zapewniające przetwarzanie i zobrazowanie danych dozorowania i danych o planach lotów w celu operacyjnego zabezpieczenia żeglugi powietrznej.</w:t>
      </w:r>
    </w:p>
    <w:p w:rsidR="00F46891" w:rsidRPr="007220D2" w:rsidRDefault="00F46891" w:rsidP="00F46891">
      <w:pPr>
        <w:pStyle w:val="ROZDZODDZOZNoznaczenierozdziauluboddziau"/>
      </w:pPr>
      <w:r w:rsidRPr="007220D2">
        <w:t>Rozdział 3</w:t>
      </w:r>
    </w:p>
    <w:p w:rsidR="00F46891" w:rsidRPr="000B0E05" w:rsidRDefault="00CB2331" w:rsidP="00875A33">
      <w:pPr>
        <w:pStyle w:val="ROZDZODDZPRZEDMprzedmiotregulacjirozdziauluboddziau"/>
      </w:pPr>
      <w:r w:rsidRPr="000B0E05">
        <w:t>Zadania zarządzającego LUN</w:t>
      </w:r>
    </w:p>
    <w:p w:rsidR="00CB2331" w:rsidRPr="00D202A0" w:rsidRDefault="00CB2331" w:rsidP="00875A33">
      <w:pPr>
        <w:pStyle w:val="ARTartustawynprozporzdzenia"/>
        <w:rPr>
          <w:b/>
        </w:rPr>
      </w:pPr>
      <w:r w:rsidRPr="007220D2">
        <w:rPr>
          <w:rStyle w:val="Ppogrubienie"/>
        </w:rPr>
        <w:t>§ 4.</w:t>
      </w:r>
      <w:r w:rsidRPr="00CB2331">
        <w:t> </w:t>
      </w:r>
      <w:r w:rsidRPr="00D202A0">
        <w:t>1</w:t>
      </w:r>
      <w:r w:rsidRPr="0080061C">
        <w:t xml:space="preserve">. Zarządzający LUN </w:t>
      </w:r>
      <w:r w:rsidR="001B31C6" w:rsidRPr="0080061C">
        <w:t>przed wdrożeniem LUN do pracy operacyjnej</w:t>
      </w:r>
      <w:r w:rsidRPr="0080061C">
        <w:t>:</w:t>
      </w:r>
    </w:p>
    <w:p w:rsidR="001B31C6" w:rsidRPr="000E1A86" w:rsidRDefault="00A71C47" w:rsidP="00A71C47">
      <w:pPr>
        <w:pStyle w:val="PKTpunkt"/>
      </w:pPr>
      <w:r>
        <w:t>1)</w:t>
      </w:r>
      <w:r>
        <w:tab/>
      </w:r>
      <w:r w:rsidR="00DF4D04" w:rsidRPr="000E1A86">
        <w:t>u</w:t>
      </w:r>
      <w:r w:rsidR="001B31C6" w:rsidRPr="000E1A86">
        <w:t>zysk</w:t>
      </w:r>
      <w:r w:rsidR="00E40BC3" w:rsidRPr="000E1A86">
        <w:t>uje</w:t>
      </w:r>
      <w:r w:rsidR="001B31C6" w:rsidRPr="000E1A86">
        <w:t xml:space="preserve"> pozytywne wyniki:</w:t>
      </w:r>
    </w:p>
    <w:p w:rsidR="001B31C6" w:rsidRPr="00696AD4" w:rsidRDefault="00696AD4" w:rsidP="00EB5475">
      <w:pPr>
        <w:pStyle w:val="LITlitera"/>
      </w:pPr>
      <w:r>
        <w:t>a)</w:t>
      </w:r>
      <w:r>
        <w:tab/>
      </w:r>
      <w:r w:rsidR="001B31C6">
        <w:t xml:space="preserve">testów FAT i </w:t>
      </w:r>
      <w:r w:rsidR="001B31C6" w:rsidRPr="00696AD4">
        <w:t>SAT</w:t>
      </w:r>
      <w:r w:rsidR="00141A29" w:rsidRPr="00696AD4">
        <w:t xml:space="preserve"> </w:t>
      </w:r>
      <w:r w:rsidR="00A71C47" w:rsidRPr="00696AD4">
        <w:t>–</w:t>
      </w:r>
      <w:r w:rsidR="00141A29" w:rsidRPr="00696AD4">
        <w:t xml:space="preserve"> od producenta i zakładającego</w:t>
      </w:r>
      <w:r w:rsidR="001B31C6" w:rsidRPr="00696AD4">
        <w:t xml:space="preserve"> – je</w:t>
      </w:r>
      <w:r w:rsidR="00E40BC3" w:rsidRPr="00696AD4">
        <w:t>żeli</w:t>
      </w:r>
      <w:r w:rsidR="001B31C6" w:rsidRPr="00696AD4">
        <w:t xml:space="preserve"> były wykonywane,</w:t>
      </w:r>
    </w:p>
    <w:p w:rsidR="001B31C6" w:rsidRDefault="00696AD4" w:rsidP="00EB5475">
      <w:pPr>
        <w:pStyle w:val="LITlitera"/>
      </w:pPr>
      <w:r>
        <w:t>b)</w:t>
      </w:r>
      <w:r>
        <w:tab/>
      </w:r>
      <w:r w:rsidR="001B31C6" w:rsidRPr="00696AD4">
        <w:t>analizy jakości</w:t>
      </w:r>
      <w:r w:rsidR="001B31C6">
        <w:t xml:space="preserve"> łączy i poprawności działania systemów transmisji danych</w:t>
      </w:r>
      <w:r w:rsidR="00141A29">
        <w:t xml:space="preserve"> </w:t>
      </w:r>
      <w:r w:rsidR="001B31C6">
        <w:t>– je</w:t>
      </w:r>
      <w:r w:rsidR="00C967FE">
        <w:t>żeli</w:t>
      </w:r>
      <w:r w:rsidR="001B31C6">
        <w:t xml:space="preserve"> dotyczy</w:t>
      </w:r>
      <w:r w:rsidR="0084042C">
        <w:t>;</w:t>
      </w:r>
    </w:p>
    <w:p w:rsidR="001B31C6" w:rsidRDefault="000E1A86" w:rsidP="00A71C47">
      <w:pPr>
        <w:pStyle w:val="PKTpunkt"/>
      </w:pPr>
      <w:r>
        <w:t>2)</w:t>
      </w:r>
      <w:r w:rsidR="00A71C47">
        <w:tab/>
      </w:r>
      <w:r w:rsidR="00DF4D04">
        <w:t>z</w:t>
      </w:r>
      <w:r w:rsidR="00922126">
        <w:t>apewni</w:t>
      </w:r>
      <w:r w:rsidR="00E40BC3">
        <w:t>a</w:t>
      </w:r>
      <w:r w:rsidR="00922126">
        <w:t>:</w:t>
      </w:r>
    </w:p>
    <w:p w:rsidR="00922126" w:rsidRPr="00A71C47" w:rsidRDefault="00B12575" w:rsidP="00A71C47">
      <w:pPr>
        <w:pStyle w:val="LITlitera"/>
      </w:pPr>
      <w:r w:rsidRPr="00B12575">
        <w:t>a)</w:t>
      </w:r>
      <w:r w:rsidRPr="00A71C47">
        <w:tab/>
      </w:r>
      <w:r w:rsidR="00922126" w:rsidRPr="00A71C47">
        <w:t>ciągłość funkcjonowania LUN, w szczególności przez zawarcie umów z podmiotami dostarczającymi usługi zewnętrzne,</w:t>
      </w:r>
    </w:p>
    <w:p w:rsidR="00A71C47" w:rsidRDefault="00B12575" w:rsidP="00A71C47">
      <w:pPr>
        <w:pStyle w:val="LITlitera"/>
      </w:pPr>
      <w:r w:rsidRPr="00A71C47">
        <w:t>b)</w:t>
      </w:r>
      <w:r w:rsidRPr="00A71C47">
        <w:tab/>
      </w:r>
      <w:r w:rsidRPr="00A71C47">
        <w:tab/>
      </w:r>
      <w:r w:rsidR="00922126" w:rsidRPr="00A71C47">
        <w:t>zabezpieczenie LUN przed skutkami</w:t>
      </w:r>
      <w:r w:rsidR="00A71C47">
        <w:t>:</w:t>
      </w:r>
    </w:p>
    <w:p w:rsidR="00922126" w:rsidRPr="00A71C47" w:rsidRDefault="00A71C47" w:rsidP="00A71C47">
      <w:pPr>
        <w:pStyle w:val="TIRtiret"/>
      </w:pPr>
      <w:r w:rsidRPr="00A71C47">
        <w:t>–</w:t>
      </w:r>
      <w:r>
        <w:tab/>
      </w:r>
      <w:r w:rsidR="00922126" w:rsidRPr="00A71C47">
        <w:t>przerw w dostawie energii elektrycznej,</w:t>
      </w:r>
    </w:p>
    <w:p w:rsidR="00922126" w:rsidRPr="00B12575" w:rsidRDefault="00A71C47" w:rsidP="00A71C47">
      <w:pPr>
        <w:pStyle w:val="TIRtiret"/>
      </w:pPr>
      <w:r w:rsidRPr="00A71C47">
        <w:lastRenderedPageBreak/>
        <w:t>–</w:t>
      </w:r>
      <w:r>
        <w:tab/>
      </w:r>
      <w:r w:rsidR="00922126" w:rsidRPr="00B12575">
        <w:t>wyładowań atmosferycznych,</w:t>
      </w:r>
    </w:p>
    <w:p w:rsidR="00922126" w:rsidRPr="00B12575" w:rsidRDefault="00A71C47" w:rsidP="00A71C47">
      <w:pPr>
        <w:pStyle w:val="LITlitera"/>
      </w:pPr>
      <w:r>
        <w:t>c</w:t>
      </w:r>
      <w:r w:rsidR="00B12575" w:rsidRPr="00B12575">
        <w:t>)</w:t>
      </w:r>
      <w:r w:rsidR="00B12575">
        <w:tab/>
      </w:r>
      <w:r w:rsidR="00B12575">
        <w:tab/>
      </w:r>
      <w:r w:rsidR="00922126" w:rsidRPr="00B12575">
        <w:t>przeszkolenie personelu technicznego w zakresie obsługi i naprawy LUN</w:t>
      </w:r>
      <w:r w:rsidR="00E40BC3" w:rsidRPr="00B12575">
        <w:t>;</w:t>
      </w:r>
    </w:p>
    <w:p w:rsidR="00271F73" w:rsidRDefault="00BE5B5B" w:rsidP="00A71C47">
      <w:pPr>
        <w:pStyle w:val="PKTpunkt"/>
      </w:pPr>
      <w:r w:rsidRPr="00727BC5">
        <w:t>3)</w:t>
      </w:r>
      <w:r w:rsidR="00A71C47" w:rsidRPr="00727BC5">
        <w:tab/>
      </w:r>
      <w:r w:rsidR="00DF4D04" w:rsidRPr="00B12575">
        <w:t>w</w:t>
      </w:r>
      <w:r w:rsidR="00271F73" w:rsidRPr="00B12575">
        <w:t>yznacz</w:t>
      </w:r>
      <w:r w:rsidR="00E40BC3" w:rsidRPr="00B12575">
        <w:t>a</w:t>
      </w:r>
      <w:r w:rsidR="0014621D">
        <w:t xml:space="preserve"> i upoważnia</w:t>
      </w:r>
      <w:r w:rsidR="00271F73" w:rsidRPr="00B12575">
        <w:t xml:space="preserve"> personel techniczny</w:t>
      </w:r>
      <w:r w:rsidR="00E40BC3">
        <w:t>;</w:t>
      </w:r>
    </w:p>
    <w:p w:rsidR="00B16856" w:rsidRDefault="00BE5B5B" w:rsidP="00A71C47">
      <w:pPr>
        <w:pStyle w:val="PKTpunkt"/>
      </w:pPr>
      <w:r>
        <w:t>4</w:t>
      </w:r>
      <w:r w:rsidR="00B12575">
        <w:t>)</w:t>
      </w:r>
      <w:r w:rsidR="00A71C47">
        <w:tab/>
      </w:r>
      <w:r w:rsidR="00DF4D04">
        <w:t>z</w:t>
      </w:r>
      <w:r w:rsidR="00922126">
        <w:t>a</w:t>
      </w:r>
      <w:r w:rsidR="00E40BC3">
        <w:t>kłada</w:t>
      </w:r>
      <w:r w:rsidR="00B16856">
        <w:t>:</w:t>
      </w:r>
    </w:p>
    <w:p w:rsidR="00922126" w:rsidRDefault="00B12575" w:rsidP="00A71C47">
      <w:pPr>
        <w:pStyle w:val="LITlitera"/>
      </w:pPr>
      <w:r>
        <w:t>a)</w:t>
      </w:r>
      <w:r w:rsidR="00C34AC2">
        <w:tab/>
      </w:r>
      <w:r w:rsidR="00922126">
        <w:t>dziennik eksploatacji LUN</w:t>
      </w:r>
      <w:r w:rsidR="00C9051F">
        <w:t>,</w:t>
      </w:r>
      <w:r w:rsidR="00922126">
        <w:t xml:space="preserve"> </w:t>
      </w:r>
      <w:r w:rsidR="00706B0B">
        <w:t xml:space="preserve">umożliwiający </w:t>
      </w:r>
      <w:r w:rsidR="00922126">
        <w:t>opis działań technicznych wykonywanych na LUN,</w:t>
      </w:r>
    </w:p>
    <w:p w:rsidR="00B16856" w:rsidRDefault="00B12575" w:rsidP="00A71C47">
      <w:pPr>
        <w:pStyle w:val="LITlitera"/>
      </w:pPr>
      <w:r>
        <w:t>b)</w:t>
      </w:r>
      <w:r>
        <w:tab/>
      </w:r>
      <w:r>
        <w:tab/>
      </w:r>
      <w:r w:rsidR="00B16856">
        <w:t>karty pomiarowe</w:t>
      </w:r>
      <w:r w:rsidR="00C9051F">
        <w:t>,</w:t>
      </w:r>
      <w:r w:rsidR="00B16856">
        <w:t xml:space="preserve"> </w:t>
      </w:r>
      <w:r w:rsidR="00C34AC2">
        <w:t>umożliwiające</w:t>
      </w:r>
      <w:r w:rsidR="00706B0B">
        <w:t xml:space="preserve"> wskazanie wartości granicznych mierzonych parametrów</w:t>
      </w:r>
      <w:r w:rsidR="00706B0B" w:rsidRPr="00C13B74" w:rsidDel="00706B0B">
        <w:rPr>
          <w:rFonts w:eastAsia="Times New Roman"/>
        </w:rPr>
        <w:t xml:space="preserve"> </w:t>
      </w:r>
      <w:r w:rsidR="00B16856" w:rsidRPr="00C13B74">
        <w:rPr>
          <w:rFonts w:eastAsia="Times New Roman"/>
        </w:rPr>
        <w:t>LUN</w:t>
      </w:r>
      <w:r w:rsidR="00141A29">
        <w:rPr>
          <w:rFonts w:eastAsia="Times New Roman"/>
        </w:rPr>
        <w:t>,</w:t>
      </w:r>
      <w:r w:rsidR="00B16856" w:rsidRPr="00C13B74">
        <w:rPr>
          <w:rFonts w:eastAsia="Times New Roman"/>
        </w:rPr>
        <w:t xml:space="preserve"> </w:t>
      </w:r>
      <w:r w:rsidR="003C1AA9">
        <w:rPr>
          <w:rFonts w:eastAsia="Times New Roman"/>
        </w:rPr>
        <w:t xml:space="preserve">które </w:t>
      </w:r>
      <w:r w:rsidR="00B16856" w:rsidRPr="00C13B74">
        <w:rPr>
          <w:rFonts w:eastAsia="Times New Roman"/>
        </w:rPr>
        <w:t>podlegają</w:t>
      </w:r>
      <w:r w:rsidR="003C1AA9">
        <w:rPr>
          <w:rFonts w:eastAsia="Times New Roman"/>
        </w:rPr>
        <w:t xml:space="preserve"> </w:t>
      </w:r>
      <w:r w:rsidR="00B16856" w:rsidRPr="00C13B74">
        <w:rPr>
          <w:rFonts w:eastAsia="Times New Roman"/>
        </w:rPr>
        <w:t xml:space="preserve">sprawdzaniu i </w:t>
      </w:r>
      <w:r w:rsidR="00B16856">
        <w:rPr>
          <w:rFonts w:eastAsia="Times New Roman"/>
        </w:rPr>
        <w:t>dostrojen</w:t>
      </w:r>
      <w:r w:rsidR="00B16856" w:rsidRPr="00C13B74">
        <w:rPr>
          <w:rFonts w:eastAsia="Times New Roman"/>
        </w:rPr>
        <w:t xml:space="preserve">iu w trakcie wykonywania bieżących i okresowych przeglądów technicznych, o których mowa w </w:t>
      </w:r>
      <w:r w:rsidR="00B16856" w:rsidRPr="00924F24">
        <w:rPr>
          <w:rFonts w:eastAsia="Times New Roman"/>
        </w:rPr>
        <w:t>§ 7 ust. 1 pkt 1</w:t>
      </w:r>
      <w:r w:rsidR="0084042C">
        <w:t>;</w:t>
      </w:r>
    </w:p>
    <w:p w:rsidR="00271F73" w:rsidRPr="004C5B90" w:rsidRDefault="00BE5B5B" w:rsidP="00A71C47">
      <w:pPr>
        <w:pStyle w:val="PKTpunkt"/>
      </w:pPr>
      <w:r>
        <w:rPr>
          <w:shd w:val="clear" w:color="auto" w:fill="FFFFFF" w:themeFill="background1"/>
        </w:rPr>
        <w:t>5</w:t>
      </w:r>
      <w:r w:rsidR="00A967B1">
        <w:rPr>
          <w:shd w:val="clear" w:color="auto" w:fill="FFFFFF" w:themeFill="background1"/>
        </w:rPr>
        <w:t>)</w:t>
      </w:r>
      <w:r w:rsidR="00A71C47">
        <w:rPr>
          <w:shd w:val="clear" w:color="auto" w:fill="FFFFFF" w:themeFill="background1"/>
        </w:rPr>
        <w:tab/>
      </w:r>
      <w:r w:rsidR="00DF4D04">
        <w:rPr>
          <w:shd w:val="clear" w:color="auto" w:fill="FFFFFF" w:themeFill="background1"/>
        </w:rPr>
        <w:t>u</w:t>
      </w:r>
      <w:r w:rsidR="00271F73" w:rsidRPr="004C5B90">
        <w:rPr>
          <w:shd w:val="clear" w:color="auto" w:fill="FFFFFF" w:themeFill="background1"/>
        </w:rPr>
        <w:t>zy</w:t>
      </w:r>
      <w:r w:rsidR="00271F73">
        <w:rPr>
          <w:shd w:val="clear" w:color="auto" w:fill="FFFFFF" w:themeFill="background1"/>
        </w:rPr>
        <w:t>sk</w:t>
      </w:r>
      <w:r w:rsidR="00E40BC3">
        <w:rPr>
          <w:shd w:val="clear" w:color="auto" w:fill="FFFFFF" w:themeFill="background1"/>
        </w:rPr>
        <w:t>uje</w:t>
      </w:r>
      <w:r w:rsidR="00271F73">
        <w:rPr>
          <w:shd w:val="clear" w:color="auto" w:fill="FFFFFF" w:themeFill="background1"/>
        </w:rPr>
        <w:t xml:space="preserve"> od producenta </w:t>
      </w:r>
      <w:r w:rsidR="00995785">
        <w:rPr>
          <w:shd w:val="clear" w:color="auto" w:fill="FFFFFF" w:themeFill="background1"/>
        </w:rPr>
        <w:t>oryginalny opis i instrukcję obsługi</w:t>
      </w:r>
      <w:r w:rsidR="00C609DA">
        <w:rPr>
          <w:shd w:val="clear" w:color="auto" w:fill="FFFFFF" w:themeFill="background1"/>
        </w:rPr>
        <w:t xml:space="preserve"> LUN</w:t>
      </w:r>
      <w:r w:rsidR="00696AD4">
        <w:rPr>
          <w:shd w:val="clear" w:color="auto" w:fill="FFFFFF" w:themeFill="background1"/>
        </w:rPr>
        <w:t>,</w:t>
      </w:r>
      <w:r w:rsidR="00995785">
        <w:rPr>
          <w:shd w:val="clear" w:color="auto" w:fill="FFFFFF" w:themeFill="background1"/>
        </w:rPr>
        <w:t xml:space="preserve"> na podstawie których</w:t>
      </w:r>
      <w:r w:rsidR="00271F73">
        <w:rPr>
          <w:shd w:val="clear" w:color="auto" w:fill="FFFFFF" w:themeFill="background1"/>
        </w:rPr>
        <w:t xml:space="preserve"> opracow</w:t>
      </w:r>
      <w:r w:rsidR="00E40BC3">
        <w:rPr>
          <w:shd w:val="clear" w:color="auto" w:fill="FFFFFF" w:themeFill="background1"/>
        </w:rPr>
        <w:t>uje</w:t>
      </w:r>
      <w:r w:rsidR="00271F73">
        <w:rPr>
          <w:shd w:val="clear" w:color="auto" w:fill="FFFFFF" w:themeFill="background1"/>
        </w:rPr>
        <w:t xml:space="preserve"> instrukcję użytkowani</w:t>
      </w:r>
      <w:r w:rsidR="003C1AA9">
        <w:rPr>
          <w:shd w:val="clear" w:color="auto" w:fill="FFFFFF" w:themeFill="background1"/>
        </w:rPr>
        <w:t xml:space="preserve">a </w:t>
      </w:r>
      <w:r w:rsidR="00E40BC3">
        <w:rPr>
          <w:shd w:val="clear" w:color="auto" w:fill="FFFFFF" w:themeFill="background1"/>
        </w:rPr>
        <w:t xml:space="preserve">albo instrukcję </w:t>
      </w:r>
      <w:r w:rsidR="003C1AA9">
        <w:rPr>
          <w:shd w:val="clear" w:color="auto" w:fill="FFFFFF" w:themeFill="background1"/>
        </w:rPr>
        <w:t>eksploatacji LUN określającą</w:t>
      </w:r>
      <w:r w:rsidR="00271F73">
        <w:rPr>
          <w:shd w:val="clear" w:color="auto" w:fill="FFFFFF" w:themeFill="background1"/>
        </w:rPr>
        <w:t xml:space="preserve"> co najmniej:</w:t>
      </w:r>
    </w:p>
    <w:p w:rsidR="00B16856" w:rsidRPr="004C5B90" w:rsidRDefault="00A967B1" w:rsidP="00A71C47">
      <w:pPr>
        <w:pStyle w:val="LITlitera"/>
      </w:pPr>
      <w:r>
        <w:rPr>
          <w:rFonts w:eastAsia="Times New Roman"/>
        </w:rPr>
        <w:t>a)</w:t>
      </w:r>
      <w:r>
        <w:rPr>
          <w:rFonts w:eastAsia="Times New Roman"/>
        </w:rPr>
        <w:tab/>
      </w:r>
      <w:r w:rsidR="00271F73" w:rsidRPr="00C13B74">
        <w:rPr>
          <w:rFonts w:eastAsia="Times New Roman"/>
        </w:rPr>
        <w:t xml:space="preserve">wymagania w zakresie obsługi bieżącej i okresowej, w tym opis </w:t>
      </w:r>
      <w:r w:rsidR="003C1AA9">
        <w:rPr>
          <w:rFonts w:eastAsia="Times New Roman"/>
        </w:rPr>
        <w:t xml:space="preserve">trybu i sposobu </w:t>
      </w:r>
      <w:r w:rsidR="00271F73" w:rsidRPr="00C13B74">
        <w:rPr>
          <w:rFonts w:eastAsia="Times New Roman"/>
        </w:rPr>
        <w:t>wykonywania przez personel techniczny bieżących i okresowych przeglądów technicznych</w:t>
      </w:r>
      <w:r w:rsidR="003C1AA9">
        <w:rPr>
          <w:rFonts w:eastAsia="Times New Roman"/>
        </w:rPr>
        <w:t>,</w:t>
      </w:r>
      <w:r w:rsidR="00271F73" w:rsidRPr="00C13B74">
        <w:rPr>
          <w:rFonts w:eastAsia="Times New Roman"/>
        </w:rPr>
        <w:t xml:space="preserve"> monitorowania i dostrajania parametrów oraz </w:t>
      </w:r>
      <w:r w:rsidR="00271F73">
        <w:rPr>
          <w:rFonts w:eastAsia="Times New Roman"/>
        </w:rPr>
        <w:t>wykonywania napraw</w:t>
      </w:r>
      <w:r w:rsidR="00B16856">
        <w:rPr>
          <w:rFonts w:eastAsia="Times New Roman"/>
        </w:rPr>
        <w:t>,</w:t>
      </w:r>
    </w:p>
    <w:p w:rsidR="00271F73" w:rsidRDefault="00A967B1" w:rsidP="00A71C47">
      <w:pPr>
        <w:pStyle w:val="LITlitera"/>
      </w:pPr>
      <w:r>
        <w:rPr>
          <w:rFonts w:eastAsia="Times New Roman"/>
        </w:rPr>
        <w:t>b)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B16856" w:rsidRPr="00C13B74">
        <w:rPr>
          <w:rFonts w:eastAsia="Times New Roman"/>
        </w:rPr>
        <w:t>opis postępowania personelu technicznego w przypadku</w:t>
      </w:r>
      <w:r w:rsidR="001774A7">
        <w:rPr>
          <w:rFonts w:eastAsia="Times New Roman"/>
        </w:rPr>
        <w:t xml:space="preserve"> wystąpienia</w:t>
      </w:r>
      <w:r w:rsidR="00B16856" w:rsidRPr="00C13B74">
        <w:rPr>
          <w:rFonts w:eastAsia="Times New Roman"/>
        </w:rPr>
        <w:t xml:space="preserve"> sytuacji awaryjnych</w:t>
      </w:r>
      <w:r w:rsidR="00E40BC3">
        <w:rPr>
          <w:shd w:val="clear" w:color="auto" w:fill="FFFFFF" w:themeFill="background1"/>
        </w:rPr>
        <w:t>;</w:t>
      </w:r>
    </w:p>
    <w:p w:rsidR="00B16856" w:rsidRDefault="00BE5B5B" w:rsidP="00A71C47">
      <w:pPr>
        <w:pStyle w:val="PKTpunkt"/>
      </w:pPr>
      <w:r>
        <w:t>6)</w:t>
      </w:r>
      <w:r w:rsidR="00A71C47">
        <w:tab/>
      </w:r>
      <w:r w:rsidR="00DF4D04">
        <w:t>p</w:t>
      </w:r>
      <w:r w:rsidR="00B16856">
        <w:t>osiada wyniki pomiarów natężenia pola elektromagnetycznego – je</w:t>
      </w:r>
      <w:r w:rsidR="00E40BC3">
        <w:t>że</w:t>
      </w:r>
      <w:r w:rsidR="00B16856">
        <w:t>li dotyczy</w:t>
      </w:r>
      <w:r w:rsidR="00E40BC3">
        <w:t>;</w:t>
      </w:r>
    </w:p>
    <w:p w:rsidR="00B16856" w:rsidRDefault="00BE5B5B" w:rsidP="00A71C47">
      <w:pPr>
        <w:pStyle w:val="PKTpunkt"/>
      </w:pPr>
      <w:r>
        <w:t>7)</w:t>
      </w:r>
      <w:r w:rsidR="00A71C47">
        <w:tab/>
      </w:r>
      <w:r w:rsidR="007F4413">
        <w:t>p</w:t>
      </w:r>
      <w:r w:rsidR="00B16856">
        <w:t>osiada aktualne świadectwa wzorcowania lub kalibracji przyrzą</w:t>
      </w:r>
      <w:r w:rsidR="00972834">
        <w:t>dów pomiarowych</w:t>
      </w:r>
      <w:r w:rsidR="00E40BC3">
        <w:t>;</w:t>
      </w:r>
    </w:p>
    <w:p w:rsidR="001B31C6" w:rsidRPr="004C5B90" w:rsidRDefault="00BE5B5B" w:rsidP="00A71C47">
      <w:pPr>
        <w:pStyle w:val="PKTpunkt"/>
      </w:pPr>
      <w:r>
        <w:t>8)</w:t>
      </w:r>
      <w:r w:rsidR="00A71C47">
        <w:tab/>
      </w:r>
      <w:r w:rsidR="007F4413">
        <w:t>w</w:t>
      </w:r>
      <w:r w:rsidR="001B31C6">
        <w:t>yznacz</w:t>
      </w:r>
      <w:r w:rsidR="00E40BC3">
        <w:t>a</w:t>
      </w:r>
      <w:r w:rsidR="001B31C6">
        <w:t xml:space="preserve"> </w:t>
      </w:r>
      <w:r w:rsidR="001B31C6" w:rsidRPr="002A3F65">
        <w:rPr>
          <w:rFonts w:eastAsia="Times New Roman"/>
        </w:rPr>
        <w:t>powierzchnie</w:t>
      </w:r>
      <w:r w:rsidR="001B31C6" w:rsidRPr="00C13B74">
        <w:rPr>
          <w:rFonts w:eastAsia="Times New Roman"/>
        </w:rPr>
        <w:t xml:space="preserve"> ograniczając</w:t>
      </w:r>
      <w:r w:rsidR="001B31C6">
        <w:rPr>
          <w:rFonts w:eastAsia="Times New Roman"/>
        </w:rPr>
        <w:t>e</w:t>
      </w:r>
      <w:r w:rsidR="001B31C6" w:rsidRPr="00C13B74">
        <w:rPr>
          <w:rFonts w:eastAsia="Times New Roman"/>
        </w:rPr>
        <w:t xml:space="preserve"> zabudowę</w:t>
      </w:r>
      <w:r w:rsidR="00B00DCA">
        <w:rPr>
          <w:rFonts w:eastAsia="Times New Roman"/>
        </w:rPr>
        <w:t>,</w:t>
      </w:r>
      <w:r w:rsidR="00B00DCA" w:rsidRPr="002A3F65" w:rsidDel="00B00DCA">
        <w:rPr>
          <w:rFonts w:eastAsia="Times New Roman"/>
        </w:rPr>
        <w:t xml:space="preserve"> </w:t>
      </w:r>
      <w:r w:rsidR="001B31C6" w:rsidRPr="00C13B74">
        <w:rPr>
          <w:rFonts w:eastAsia="Times New Roman"/>
        </w:rPr>
        <w:t xml:space="preserve">zgodnie z </w:t>
      </w:r>
      <w:r w:rsidR="001B31C6" w:rsidRPr="004D2759">
        <w:rPr>
          <w:rFonts w:eastAsia="Times New Roman"/>
        </w:rPr>
        <w:t xml:space="preserve">§ </w:t>
      </w:r>
      <w:r w:rsidR="004529B0">
        <w:rPr>
          <w:rFonts w:eastAsia="Times New Roman"/>
        </w:rPr>
        <w:t>12</w:t>
      </w:r>
      <w:r w:rsidR="00960ABA" w:rsidRPr="00960ABA">
        <w:rPr>
          <w:rFonts w:eastAsia="Times New Roman"/>
        </w:rPr>
        <w:t xml:space="preserve"> </w:t>
      </w:r>
      <w:r w:rsidR="00960ABA">
        <w:rPr>
          <w:rFonts w:eastAsia="Times New Roman"/>
        </w:rPr>
        <w:t>z uwzględnieniem, że w przypadku COM</w:t>
      </w:r>
      <w:r w:rsidR="00960ABA" w:rsidRPr="00C13B74">
        <w:rPr>
          <w:rFonts w:eastAsia="Times New Roman"/>
        </w:rPr>
        <w:t xml:space="preserve"> </w:t>
      </w:r>
      <w:r w:rsidR="00960ABA" w:rsidRPr="0048670C">
        <w:rPr>
          <w:rFonts w:eastAsia="Times New Roman"/>
        </w:rPr>
        <w:t xml:space="preserve">wyznacza się </w:t>
      </w:r>
      <w:r w:rsidR="00960ABA">
        <w:rPr>
          <w:rFonts w:eastAsia="Times New Roman"/>
        </w:rPr>
        <w:t xml:space="preserve">je </w:t>
      </w:r>
      <w:r w:rsidR="00960ABA" w:rsidRPr="0048670C">
        <w:rPr>
          <w:rFonts w:eastAsia="Times New Roman"/>
        </w:rPr>
        <w:t>tylko dla urządzeń</w:t>
      </w:r>
      <w:r w:rsidR="00960ABA">
        <w:rPr>
          <w:rFonts w:eastAsia="Times New Roman"/>
        </w:rPr>
        <w:t xml:space="preserve"> zlokalizowanych</w:t>
      </w:r>
      <w:r w:rsidR="00960ABA" w:rsidRPr="0048670C">
        <w:rPr>
          <w:rFonts w:eastAsia="Times New Roman"/>
        </w:rPr>
        <w:t xml:space="preserve"> poza granicami lotnisk</w:t>
      </w:r>
      <w:r w:rsidR="00B50297">
        <w:rPr>
          <w:rFonts w:eastAsia="Times New Roman"/>
        </w:rPr>
        <w:t>a</w:t>
      </w:r>
      <w:r w:rsidR="00960ABA">
        <w:rPr>
          <w:rFonts w:eastAsia="Times New Roman"/>
        </w:rPr>
        <w:t>.</w:t>
      </w:r>
    </w:p>
    <w:p w:rsidR="00E77482" w:rsidRDefault="00C34AC2" w:rsidP="00E77482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2. Zarządzający LUN prowadzi </w:t>
      </w:r>
      <w:r>
        <w:t>dziennik eksploatacji LUN oraz karty pomiarowe, o których mowa w ust. 1 pkt 4. Karty pomiarowe mogą być prowadzone w postaci papierowej lub elektronicznej.</w:t>
      </w:r>
    </w:p>
    <w:p w:rsidR="00E918A4" w:rsidRPr="007C105D" w:rsidRDefault="00E77482" w:rsidP="00A71C47">
      <w:pPr>
        <w:pStyle w:val="USTustnpkodeksu"/>
        <w:rPr>
          <w:b/>
        </w:rPr>
      </w:pPr>
      <w:r>
        <w:rPr>
          <w:rFonts w:eastAsia="Times New Roman"/>
        </w:rPr>
        <w:t>3</w:t>
      </w:r>
      <w:r w:rsidR="00E918A4" w:rsidRPr="007C105D">
        <w:rPr>
          <w:rFonts w:eastAsia="Times New Roman"/>
        </w:rPr>
        <w:t xml:space="preserve">. Zarządzający LUN przekazuje </w:t>
      </w:r>
      <w:r w:rsidR="00B50297">
        <w:rPr>
          <w:rFonts w:eastAsia="Times New Roman"/>
        </w:rPr>
        <w:t>Prezesowi</w:t>
      </w:r>
      <w:r w:rsidR="00E918A4" w:rsidRPr="007C105D">
        <w:rPr>
          <w:rFonts w:eastAsia="Times New Roman"/>
        </w:rPr>
        <w:t xml:space="preserve"> Urzędu informacje dotyczące LUN,</w:t>
      </w:r>
      <w:r w:rsidR="003C1AA9" w:rsidRPr="007C105D">
        <w:rPr>
          <w:rFonts w:eastAsia="Times New Roman"/>
        </w:rPr>
        <w:t xml:space="preserve"> w szczególności</w:t>
      </w:r>
      <w:r w:rsidR="00901CC6">
        <w:rPr>
          <w:rFonts w:eastAsia="Times New Roman"/>
        </w:rPr>
        <w:t xml:space="preserve"> w zakresie zmiany kategorii użytkowania, zmiany częstotliwości pracy, zmiany zasięgu, zmiany przeznaczenia </w:t>
      </w:r>
      <w:r w:rsidR="00C34AC2">
        <w:rPr>
          <w:rFonts w:eastAsia="Times New Roman"/>
        </w:rPr>
        <w:t xml:space="preserve">lub </w:t>
      </w:r>
      <w:r w:rsidR="00901CC6">
        <w:rPr>
          <w:rFonts w:eastAsia="Times New Roman"/>
        </w:rPr>
        <w:t>zmiany oprogramowania</w:t>
      </w:r>
      <w:r w:rsidR="00E940A1">
        <w:rPr>
          <w:rFonts w:eastAsia="Times New Roman"/>
        </w:rPr>
        <w:t>.</w:t>
      </w:r>
    </w:p>
    <w:p w:rsidR="009529FF" w:rsidRPr="00980970" w:rsidRDefault="00E77482" w:rsidP="00A71C47">
      <w:pPr>
        <w:pStyle w:val="USTustnpkodeksu"/>
        <w:rPr>
          <w:rFonts w:eastAsia="Times New Roman"/>
        </w:rPr>
      </w:pPr>
      <w:r>
        <w:rPr>
          <w:rStyle w:val="Ppogrubienie"/>
          <w:b w:val="0"/>
        </w:rPr>
        <w:t>4</w:t>
      </w:r>
      <w:r w:rsidR="009529FF" w:rsidRPr="00B7160C">
        <w:t>.</w:t>
      </w:r>
      <w:r w:rsidR="009529FF">
        <w:t xml:space="preserve"> </w:t>
      </w:r>
      <w:r w:rsidR="009529FF" w:rsidRPr="00980970">
        <w:rPr>
          <w:rFonts w:eastAsia="Times New Roman"/>
        </w:rPr>
        <w:t xml:space="preserve">Zarządzający LUN, na podstawie wyników kontroli, o </w:t>
      </w:r>
      <w:r w:rsidR="009529FF" w:rsidRPr="008133A9">
        <w:rPr>
          <w:rFonts w:eastAsia="Times New Roman"/>
        </w:rPr>
        <w:t xml:space="preserve">której mowa </w:t>
      </w:r>
      <w:r w:rsidR="009529FF" w:rsidRPr="00A04A0F">
        <w:rPr>
          <w:rFonts w:eastAsia="Times New Roman"/>
        </w:rPr>
        <w:t xml:space="preserve">w </w:t>
      </w:r>
      <w:r w:rsidR="00E918A4" w:rsidRPr="00A04A0F">
        <w:rPr>
          <w:rFonts w:eastAsia="Times New Roman" w:cs="Times"/>
        </w:rPr>
        <w:t>§</w:t>
      </w:r>
      <w:r w:rsidR="00E918A4" w:rsidRPr="00A04A0F">
        <w:rPr>
          <w:rFonts w:eastAsia="Times New Roman"/>
        </w:rPr>
        <w:t xml:space="preserve"> 7 </w:t>
      </w:r>
      <w:r w:rsidR="009529FF" w:rsidRPr="00A04A0F">
        <w:rPr>
          <w:rFonts w:eastAsia="Times New Roman"/>
        </w:rPr>
        <w:t xml:space="preserve">ust. </w:t>
      </w:r>
      <w:r w:rsidR="00603CDC" w:rsidRPr="00A04A0F">
        <w:rPr>
          <w:rFonts w:eastAsia="Times New Roman"/>
        </w:rPr>
        <w:t xml:space="preserve">1 </w:t>
      </w:r>
      <w:r w:rsidR="0008731F" w:rsidRPr="00A04A0F">
        <w:rPr>
          <w:rFonts w:eastAsia="Times New Roman"/>
        </w:rPr>
        <w:t xml:space="preserve">pkt </w:t>
      </w:r>
      <w:r w:rsidR="00603CDC" w:rsidRPr="00A04A0F">
        <w:rPr>
          <w:rFonts w:eastAsia="Times New Roman"/>
        </w:rPr>
        <w:t>2</w:t>
      </w:r>
      <w:r w:rsidR="009529FF" w:rsidRPr="008133A9">
        <w:rPr>
          <w:rFonts w:eastAsia="Times New Roman"/>
        </w:rPr>
        <w:t>,</w:t>
      </w:r>
      <w:r w:rsidR="009529FF" w:rsidRPr="00980970">
        <w:rPr>
          <w:rFonts w:eastAsia="Times New Roman"/>
        </w:rPr>
        <w:t xml:space="preserve"> w przypadku NAV i SUR</w:t>
      </w:r>
      <w:r w:rsidR="0094753A">
        <w:rPr>
          <w:rFonts w:eastAsia="Times New Roman"/>
        </w:rPr>
        <w:t>,</w:t>
      </w:r>
      <w:r w:rsidR="009529FF" w:rsidRPr="00980970">
        <w:rPr>
          <w:rFonts w:eastAsia="Times New Roman"/>
        </w:rPr>
        <w:t xml:space="preserve"> albo na podstawie przeglądów technicznych, o których mowa w</w:t>
      </w:r>
      <w:r w:rsidR="00E918A4">
        <w:rPr>
          <w:rFonts w:eastAsia="Times New Roman"/>
        </w:rPr>
        <w:t xml:space="preserve"> </w:t>
      </w:r>
      <w:r w:rsidR="00E918A4">
        <w:rPr>
          <w:rFonts w:eastAsia="Times New Roman" w:cs="Times"/>
        </w:rPr>
        <w:t>§</w:t>
      </w:r>
      <w:r w:rsidR="00E918A4">
        <w:rPr>
          <w:rFonts w:eastAsia="Times New Roman"/>
        </w:rPr>
        <w:t xml:space="preserve"> 7 </w:t>
      </w:r>
      <w:r w:rsidR="004C3E44">
        <w:rPr>
          <w:rFonts w:eastAsia="Times New Roman"/>
        </w:rPr>
        <w:t>ust.</w:t>
      </w:r>
      <w:r w:rsidR="00FF0EA3">
        <w:rPr>
          <w:rFonts w:eastAsia="Times New Roman"/>
        </w:rPr>
        <w:t xml:space="preserve"> 1 </w:t>
      </w:r>
      <w:r w:rsidR="004C3E44">
        <w:rPr>
          <w:rFonts w:eastAsia="Times New Roman"/>
        </w:rPr>
        <w:t>pkt</w:t>
      </w:r>
      <w:r w:rsidR="00E918A4" w:rsidRPr="00E918A4">
        <w:rPr>
          <w:rFonts w:eastAsia="Times New Roman"/>
        </w:rPr>
        <w:t xml:space="preserve"> </w:t>
      </w:r>
      <w:r w:rsidR="00E918A4">
        <w:rPr>
          <w:rFonts w:eastAsia="Times New Roman"/>
        </w:rPr>
        <w:t>1</w:t>
      </w:r>
      <w:r w:rsidR="00696AD4">
        <w:rPr>
          <w:rFonts w:eastAsia="Times New Roman"/>
        </w:rPr>
        <w:t>,</w:t>
      </w:r>
      <w:r w:rsidR="009529FF" w:rsidRPr="00980970">
        <w:rPr>
          <w:rFonts w:eastAsia="Times New Roman"/>
        </w:rPr>
        <w:t xml:space="preserve"> oraz analizy bezpieczeństwa </w:t>
      </w:r>
      <w:r w:rsidR="00E57E28">
        <w:rPr>
          <w:rFonts w:eastAsia="Times New Roman"/>
        </w:rPr>
        <w:t>d</w:t>
      </w:r>
      <w:r w:rsidR="00E57E28" w:rsidRPr="00AA1428">
        <w:rPr>
          <w:rFonts w:eastAsia="Times New Roman"/>
        </w:rPr>
        <w:t>otyczącej</w:t>
      </w:r>
      <w:r w:rsidR="00E57E28">
        <w:rPr>
          <w:rFonts w:eastAsia="Times New Roman"/>
        </w:rPr>
        <w:t xml:space="preserve"> </w:t>
      </w:r>
      <w:r w:rsidR="009529FF" w:rsidRPr="00980970">
        <w:rPr>
          <w:rFonts w:eastAsia="Times New Roman"/>
        </w:rPr>
        <w:t>systemu AWOS</w:t>
      </w:r>
      <w:r w:rsidR="0094753A">
        <w:rPr>
          <w:rFonts w:eastAsia="Times New Roman"/>
        </w:rPr>
        <w:t>,</w:t>
      </w:r>
      <w:r w:rsidR="009529FF" w:rsidRPr="00980970">
        <w:rPr>
          <w:rFonts w:eastAsia="Times New Roman"/>
        </w:rPr>
        <w:t xml:space="preserve"> w przypadku MET, określa zakres eksploatacji LUN:</w:t>
      </w:r>
    </w:p>
    <w:p w:rsidR="009529FF" w:rsidRPr="009529FF" w:rsidRDefault="009529FF" w:rsidP="00A71C47">
      <w:pPr>
        <w:pStyle w:val="PKTpunkt"/>
        <w:rPr>
          <w:rFonts w:eastAsia="Times New Roman"/>
        </w:rPr>
      </w:pPr>
      <w:r w:rsidRPr="009529FF">
        <w:rPr>
          <w:rFonts w:eastAsia="Times New Roman"/>
        </w:rPr>
        <w:t>1)</w:t>
      </w:r>
      <w:r w:rsidRPr="009529FF">
        <w:rPr>
          <w:rFonts w:eastAsia="Times New Roman"/>
        </w:rPr>
        <w:tab/>
        <w:t>bez ograniczeń – jeżeli LUN spełnia wymagania techniczne i eksploatacyjne;</w:t>
      </w:r>
    </w:p>
    <w:p w:rsidR="009529FF" w:rsidRPr="009529FF" w:rsidRDefault="009529FF" w:rsidP="00A71C47">
      <w:pPr>
        <w:pStyle w:val="PKTpunkt"/>
        <w:rPr>
          <w:rFonts w:eastAsia="Times New Roman"/>
        </w:rPr>
      </w:pPr>
      <w:r w:rsidRPr="009529FF">
        <w:rPr>
          <w:rFonts w:eastAsia="Times New Roman"/>
        </w:rPr>
        <w:lastRenderedPageBreak/>
        <w:t>2)</w:t>
      </w:r>
      <w:r w:rsidRPr="009529FF">
        <w:rPr>
          <w:rFonts w:eastAsia="Times New Roman"/>
        </w:rPr>
        <w:tab/>
        <w:t>z ograniczeniami – jeżeli LUN nie spełnia wymagań technicznych i eksploatacyjnych, niezwiązanych bezpośrednio z bezpieczeństwem operacyjnego zabezpieczenia żeglugi powietrznej, w szczególności dotyczących wymaganych wartości parametrów lub zasięgu;</w:t>
      </w:r>
    </w:p>
    <w:p w:rsidR="009529FF" w:rsidRPr="009529FF" w:rsidRDefault="009529FF" w:rsidP="00A71C47">
      <w:pPr>
        <w:pStyle w:val="PKTpunkt"/>
        <w:rPr>
          <w:rFonts w:eastAsia="Times New Roman"/>
        </w:rPr>
      </w:pPr>
      <w:r w:rsidRPr="009529FF">
        <w:rPr>
          <w:rFonts w:eastAsia="Times New Roman"/>
        </w:rPr>
        <w:t>3)</w:t>
      </w:r>
      <w:r w:rsidRPr="009529FF">
        <w:rPr>
          <w:rFonts w:eastAsia="Times New Roman"/>
        </w:rPr>
        <w:tab/>
        <w:t>nieużyteczny – jeżeli LUN nie spełnia wymagań technicznych i eksploatacyjnych związanych bezpośrednio z bezpieczeństwem operacyjnego zabezpieczenia żeglugi powietrznej.</w:t>
      </w:r>
    </w:p>
    <w:p w:rsidR="00A71C47" w:rsidRPr="00A71C47" w:rsidRDefault="00E77482" w:rsidP="00A71C47">
      <w:pPr>
        <w:pStyle w:val="USTustnpkodeksu"/>
      </w:pPr>
      <w:r>
        <w:rPr>
          <w:rFonts w:eastAsia="Times New Roman"/>
        </w:rPr>
        <w:t>5</w:t>
      </w:r>
      <w:r w:rsidR="009529FF" w:rsidRPr="00A71C47">
        <w:rPr>
          <w:rFonts w:eastAsia="Times New Roman"/>
        </w:rPr>
        <w:t xml:space="preserve">. Zarządzający LUN </w:t>
      </w:r>
      <w:r w:rsidR="009529FF" w:rsidRPr="00A71C47">
        <w:t>przekazuje</w:t>
      </w:r>
      <w:r w:rsidR="009529FF" w:rsidRPr="00A71C47">
        <w:rPr>
          <w:rFonts w:eastAsia="Times New Roman"/>
        </w:rPr>
        <w:t xml:space="preserve"> służb</w:t>
      </w:r>
      <w:r w:rsidR="00EB75B1">
        <w:rPr>
          <w:rFonts w:eastAsia="Times New Roman"/>
        </w:rPr>
        <w:t>om</w:t>
      </w:r>
      <w:r w:rsidR="009529FF" w:rsidRPr="00A71C47">
        <w:rPr>
          <w:rFonts w:eastAsia="Times New Roman"/>
        </w:rPr>
        <w:t xml:space="preserve"> informacji lotniczej (AIS – </w:t>
      </w:r>
      <w:proofErr w:type="spellStart"/>
      <w:r w:rsidR="009529FF" w:rsidRPr="00A71C47">
        <w:rPr>
          <w:rFonts w:eastAsia="Times New Roman"/>
        </w:rPr>
        <w:t>Aeronautical</w:t>
      </w:r>
      <w:proofErr w:type="spellEnd"/>
      <w:r w:rsidR="009529FF" w:rsidRPr="00A71C47">
        <w:rPr>
          <w:rFonts w:eastAsia="Times New Roman"/>
        </w:rPr>
        <w:t xml:space="preserve"> Information Service) oraz </w:t>
      </w:r>
      <w:r w:rsidR="00EB75B1" w:rsidRPr="00A71C47">
        <w:rPr>
          <w:rFonts w:eastAsia="Times New Roman"/>
        </w:rPr>
        <w:t>Prezes</w:t>
      </w:r>
      <w:r w:rsidR="00EB75B1">
        <w:rPr>
          <w:rFonts w:eastAsia="Times New Roman"/>
        </w:rPr>
        <w:t>owi</w:t>
      </w:r>
      <w:r w:rsidR="00EB75B1" w:rsidRPr="00A71C47">
        <w:rPr>
          <w:rFonts w:eastAsia="Times New Roman"/>
        </w:rPr>
        <w:t xml:space="preserve"> </w:t>
      </w:r>
      <w:r w:rsidR="009529FF" w:rsidRPr="00A71C47">
        <w:rPr>
          <w:rFonts w:eastAsia="Times New Roman"/>
        </w:rPr>
        <w:t xml:space="preserve">Urzędu informacje dotyczące ograniczeń </w:t>
      </w:r>
      <w:r w:rsidR="00AD2DAF" w:rsidRPr="00A71C47">
        <w:rPr>
          <w:rFonts w:eastAsia="Times New Roman"/>
        </w:rPr>
        <w:t xml:space="preserve">w zakresie </w:t>
      </w:r>
      <w:r w:rsidR="009529FF" w:rsidRPr="00A71C47">
        <w:rPr>
          <w:rFonts w:eastAsia="Times New Roman"/>
        </w:rPr>
        <w:t>eksploatacji</w:t>
      </w:r>
      <w:r w:rsidR="00E57E28" w:rsidRPr="00A71C47">
        <w:rPr>
          <w:rFonts w:eastAsia="Times New Roman"/>
        </w:rPr>
        <w:t xml:space="preserve"> LUN</w:t>
      </w:r>
      <w:r w:rsidR="009529FF" w:rsidRPr="00A71C47">
        <w:rPr>
          <w:rFonts w:eastAsia="Times New Roman"/>
        </w:rPr>
        <w:t>.</w:t>
      </w:r>
    </w:p>
    <w:p w:rsidR="00D1312B" w:rsidRPr="007220D2" w:rsidRDefault="00D1312B">
      <w:pPr>
        <w:pStyle w:val="ROZDZODDZOZNoznaczenierozdziauluboddziau"/>
      </w:pPr>
      <w:r w:rsidRPr="007220D2">
        <w:t>Rozdział</w:t>
      </w:r>
      <w:r w:rsidR="00A71C47">
        <w:t xml:space="preserve"> </w:t>
      </w:r>
      <w:r w:rsidRPr="007220D2">
        <w:t xml:space="preserve"> </w:t>
      </w:r>
      <w:r w:rsidR="00CB2331">
        <w:t>4</w:t>
      </w:r>
    </w:p>
    <w:p w:rsidR="00D1312B" w:rsidRPr="007220D2" w:rsidRDefault="00D1312B">
      <w:pPr>
        <w:pStyle w:val="ROZDZODDZPRZEDMprzedmiotregulacjirozdziauluboddziau"/>
      </w:pPr>
      <w:r w:rsidRPr="007220D2">
        <w:t>Warunki techniczne oraz warunki eksploatacji LUN</w:t>
      </w:r>
    </w:p>
    <w:p w:rsidR="00D1312B" w:rsidRPr="007220D2" w:rsidRDefault="00D1312B" w:rsidP="00E40BC3">
      <w:pPr>
        <w:pStyle w:val="ARTartustawynprozporzdzenia"/>
      </w:pPr>
      <w:r w:rsidRPr="007220D2">
        <w:rPr>
          <w:rStyle w:val="Ppogrubienie"/>
        </w:rPr>
        <w:t>§ </w:t>
      </w:r>
      <w:r w:rsidR="00E34715">
        <w:rPr>
          <w:rStyle w:val="Ppogrubienie"/>
        </w:rPr>
        <w:t>5</w:t>
      </w:r>
      <w:r w:rsidRPr="007220D2">
        <w:rPr>
          <w:rStyle w:val="Ppogrubienie"/>
        </w:rPr>
        <w:t>.</w:t>
      </w:r>
      <w:r w:rsidRPr="007220D2">
        <w:t> 1. Warunki techniczne</w:t>
      </w:r>
      <w:r w:rsidR="00FB54AE" w:rsidRPr="007220D2">
        <w:t xml:space="preserve"> </w:t>
      </w:r>
      <w:r w:rsidR="00FB54AE">
        <w:t xml:space="preserve">oraz warunki </w:t>
      </w:r>
      <w:r w:rsidRPr="007220D2">
        <w:t xml:space="preserve">eksploatacji </w:t>
      </w:r>
      <w:r w:rsidR="004C3567">
        <w:t xml:space="preserve">LUN </w:t>
      </w:r>
      <w:r w:rsidRPr="007220D2">
        <w:t>określają:</w:t>
      </w:r>
    </w:p>
    <w:p w:rsidR="00D1312B" w:rsidRPr="00621D17" w:rsidRDefault="00D1312B" w:rsidP="00026C0C">
      <w:pPr>
        <w:pStyle w:val="PKTpunkt"/>
        <w:outlineLvl w:val="0"/>
      </w:pPr>
      <w:r w:rsidRPr="007220D2">
        <w:t>1)</w:t>
      </w:r>
      <w:r w:rsidRPr="00621D17">
        <w:tab/>
        <w:t>przepisy rozporządzenia:</w:t>
      </w:r>
    </w:p>
    <w:p w:rsidR="00D1312B" w:rsidRPr="007220D2" w:rsidRDefault="00D1312B" w:rsidP="007220D2">
      <w:pPr>
        <w:pStyle w:val="LITlitera"/>
      </w:pPr>
      <w:r w:rsidRPr="00621D17">
        <w:t>a)</w:t>
      </w:r>
      <w:r w:rsidRPr="00621D17">
        <w:tab/>
        <w:t>Parlamentu Europejskiego i Rady (UE) 2018/1139 z dnia 4 lipca 2018 r. w sprawie wspólnych zasad w dziedzinie lotnictwa cywilnego i utworzenia Agencji Unii Europejskiej ds. Bezpieczeństwa Lotniczego oraz zmieniającego rozporządzenia Parlamentu Europejskiego i Rady (WE) nr 2111/2005, (WE) nr 1008/2008, (UE) nr 996/2010, (UE) nr</w:t>
      </w:r>
      <w:r w:rsidRPr="00B36398">
        <w:t xml:space="preserve"> 376/2014 i dyrektywy Parlamentu Europejskiego i Rady 2014/30/UE i 2014/53/UE, a także uchylającego rozporządzenia Parlamentu Europejskiego i Rady (WE) nr 552/2004 i (WE) nr 216/2008 i rozporządzenie Rady (EWG) nr 3922/91 (Dz. Urz. UE L 212 z 22.08.2018</w:t>
      </w:r>
      <w:r w:rsidR="00167590">
        <w:t>, str. 1</w:t>
      </w:r>
      <w:r w:rsidR="00B50297">
        <w:t>),</w:t>
      </w:r>
      <w:r w:rsidR="00437328">
        <w:t xml:space="preserve"> </w:t>
      </w:r>
      <w:r w:rsidR="00437328" w:rsidRPr="007220D2">
        <w:t>zwa</w:t>
      </w:r>
      <w:r w:rsidR="00437328">
        <w:t>nego dalej „rozporządzeniem nr 2018/1139</w:t>
      </w:r>
      <w:r w:rsidR="00437328" w:rsidRPr="007220D2">
        <w:t>”</w:t>
      </w:r>
      <w:r w:rsidR="00437328">
        <w:t>,</w:t>
      </w:r>
    </w:p>
    <w:p w:rsidR="00D1312B" w:rsidRPr="007220D2" w:rsidRDefault="00D1312B" w:rsidP="00621D17">
      <w:pPr>
        <w:pStyle w:val="LITlitera"/>
      </w:pPr>
      <w:r w:rsidRPr="007220D2">
        <w:t>b)</w:t>
      </w:r>
      <w:r w:rsidRPr="007220D2">
        <w:tab/>
        <w:t xml:space="preserve">wykonawczego Komisji (UE) nr 2017/373 z dnia 1 marca 2017 r. ustanawiającego wspólne wymogi dotyczące instytucji zapewniających zarządzanie ruchem lotniczym/służby żeglugi powietrznej i inne funkcje sieciowe zarządzania ruchem lotniczym oraz nadzoru nad nimi, uchylającego rozporządzenie (WE) nr 482/2008, rozporządzenia wykonawcze (UE) nr 1034/2011, (UE) nr 1035/2011 i (UE) 2016/1377 oraz zmieniającego rozporządzenie (UE) nr 677/2011 (Dz. Urz. UE L 62 z </w:t>
      </w:r>
      <w:r w:rsidR="00FB54AE">
        <w:t>0</w:t>
      </w:r>
      <w:r w:rsidRPr="007220D2">
        <w:t>8.03.2017</w:t>
      </w:r>
      <w:r w:rsidR="00CC1599">
        <w:t xml:space="preserve">, str.1 </w:t>
      </w:r>
      <w:r w:rsidRPr="007220D2">
        <w:t xml:space="preserve">), zwanego dalej „rozporządzeniem </w:t>
      </w:r>
      <w:r w:rsidR="00437328">
        <w:t xml:space="preserve">nr </w:t>
      </w:r>
      <w:r w:rsidRPr="007220D2">
        <w:t>2017/373”,</w:t>
      </w:r>
    </w:p>
    <w:p w:rsidR="00D1312B" w:rsidRPr="007220D2" w:rsidRDefault="00D1312B" w:rsidP="00B36398">
      <w:pPr>
        <w:pStyle w:val="LITlitera"/>
      </w:pPr>
      <w:r w:rsidRPr="007220D2">
        <w:t>c)</w:t>
      </w:r>
      <w:r w:rsidRPr="007220D2">
        <w:tab/>
        <w:t xml:space="preserve">Komisji (WE) nr 1032/2006 z dnia 6 lipca 2006 r. ustanawiającego wymagania dla automatycznych systemów wymiany danych lotniczych dla celów powiadamiania, </w:t>
      </w:r>
      <w:r w:rsidRPr="007220D2">
        <w:lastRenderedPageBreak/>
        <w:t>koordynacji i przekazywania kontroli nad lotem pomiędzy organami kontroli ruchu lotniczego (Dz. Urz. UE L 186 z 07.07.2006, str. 27</w:t>
      </w:r>
      <w:r w:rsidR="00936B9C">
        <w:t xml:space="preserve">, z </w:t>
      </w:r>
      <w:proofErr w:type="spellStart"/>
      <w:r w:rsidR="00936B9C">
        <w:t>późn</w:t>
      </w:r>
      <w:proofErr w:type="spellEnd"/>
      <w:r w:rsidR="00936B9C">
        <w:t>. zm.</w:t>
      </w:r>
      <w:r w:rsidR="00936B9C">
        <w:rPr>
          <w:rStyle w:val="Odwoanieprzypisudolnego"/>
        </w:rPr>
        <w:footnoteReference w:id="3"/>
      </w:r>
      <w:r w:rsidR="00936B9C" w:rsidRPr="00F9111D">
        <w:rPr>
          <w:rStyle w:val="IGindeksgrny"/>
        </w:rPr>
        <w:t>)</w:t>
      </w:r>
      <w:r w:rsidR="00936B9C">
        <w:t>)</w:t>
      </w:r>
      <w:r w:rsidRPr="007220D2">
        <w:t>,</w:t>
      </w:r>
    </w:p>
    <w:p w:rsidR="00D1312B" w:rsidRPr="007220D2" w:rsidRDefault="00D1312B">
      <w:pPr>
        <w:pStyle w:val="LITlitera"/>
      </w:pPr>
      <w:r w:rsidRPr="007220D2">
        <w:t>d)</w:t>
      </w:r>
      <w:r w:rsidRPr="007220D2">
        <w:tab/>
        <w:t>Komisji (WE) nr 633/2007 z dnia 7 czerwca 2007 r. ustanawiającego wymagania w zakresie stosowania protokołu przesyłania komunikatów lotniczych do celów powiadamiania, koordynowania i przekazywania lotów pomiędzy organami kontroli ruchu lotniczego (Dz. Urz. UE L 146 z 08.06.2007, str. 7</w:t>
      </w:r>
      <w:r w:rsidR="002B6292">
        <w:t xml:space="preserve">, z </w:t>
      </w:r>
      <w:proofErr w:type="spellStart"/>
      <w:r w:rsidR="002B6292">
        <w:t>późn</w:t>
      </w:r>
      <w:proofErr w:type="spellEnd"/>
      <w:r w:rsidR="002B6292">
        <w:t>. zm.</w:t>
      </w:r>
      <w:r w:rsidR="002B6292" w:rsidRPr="00F9111D">
        <w:rPr>
          <w:rStyle w:val="IGindeksgrny"/>
        </w:rPr>
        <w:footnoteReference w:id="4"/>
      </w:r>
      <w:r w:rsidR="002B6292" w:rsidRPr="00F9111D">
        <w:rPr>
          <w:rStyle w:val="IGindeksgrny"/>
        </w:rPr>
        <w:t>)</w:t>
      </w:r>
      <w:r w:rsidR="002B6292">
        <w:t>)</w:t>
      </w:r>
      <w:r w:rsidRPr="007220D2">
        <w:t>,</w:t>
      </w:r>
    </w:p>
    <w:p w:rsidR="00D1312B" w:rsidRPr="007220D2" w:rsidRDefault="00D1312B">
      <w:pPr>
        <w:pStyle w:val="LITlitera"/>
      </w:pPr>
      <w:r w:rsidRPr="007220D2">
        <w:t>e)</w:t>
      </w:r>
      <w:r w:rsidRPr="007220D2">
        <w:tab/>
        <w:t>wykonawczego Komisji (UE) nr 1079/2012 z dnia 16 listopada 2012 r. ustanawiającego wymogi dotyczące separacji międzykanałowej w łączności głosowej dla jednolitej europejskiej przestrzeni powietrznej (Dz. Urz. UE L 320 z 17.11.2012, str. 14</w:t>
      </w:r>
      <w:r w:rsidR="00B56DB5">
        <w:t>, z późn.zm.</w:t>
      </w:r>
      <w:r w:rsidR="00B56DB5" w:rsidRPr="00F9111D">
        <w:rPr>
          <w:rStyle w:val="IGindeksgrny"/>
        </w:rPr>
        <w:footnoteReference w:id="5"/>
      </w:r>
      <w:r w:rsidR="00B56DB5" w:rsidRPr="00F9111D">
        <w:rPr>
          <w:rStyle w:val="IGindeksgrny"/>
        </w:rPr>
        <w:t>)</w:t>
      </w:r>
      <w:r w:rsidR="00B56DB5">
        <w:t>),</w:t>
      </w:r>
    </w:p>
    <w:p w:rsidR="00D1312B" w:rsidRPr="007220D2" w:rsidRDefault="00D1312B">
      <w:pPr>
        <w:pStyle w:val="LITlitera"/>
      </w:pPr>
      <w:r w:rsidRPr="007220D2">
        <w:t>f)</w:t>
      </w:r>
      <w:r w:rsidRPr="007220D2">
        <w:tab/>
        <w:t>Komisji (WE) nr 29/2009 z dnia 16 stycznia 2009 r. ustanawiającego wymogi dla usług łącza danych w jednolitej europejskiej przestrzeni powietrznej (Dz. Urz. UE L 13 z 17.01.2009, str. 3</w:t>
      </w:r>
      <w:r w:rsidR="00492A43">
        <w:t xml:space="preserve">, z </w:t>
      </w:r>
      <w:proofErr w:type="spellStart"/>
      <w:r w:rsidR="00492A43">
        <w:t>późn</w:t>
      </w:r>
      <w:proofErr w:type="spellEnd"/>
      <w:r w:rsidR="00492A43">
        <w:t>. zm.</w:t>
      </w:r>
      <w:r w:rsidR="00492A43">
        <w:rPr>
          <w:rStyle w:val="Odwoanieprzypisudolnego"/>
        </w:rPr>
        <w:footnoteReference w:id="6"/>
      </w:r>
      <w:r w:rsidR="00492A43" w:rsidRPr="00F9111D">
        <w:rPr>
          <w:rStyle w:val="IGindeksgrny"/>
        </w:rPr>
        <w:t>)</w:t>
      </w:r>
      <w:r w:rsidR="00492A43">
        <w:t>),</w:t>
      </w:r>
    </w:p>
    <w:p w:rsidR="00D1312B" w:rsidRPr="007220D2" w:rsidRDefault="00D1312B">
      <w:pPr>
        <w:pStyle w:val="LITlitera"/>
      </w:pPr>
      <w:r w:rsidRPr="007220D2">
        <w:t>g)</w:t>
      </w:r>
      <w:r w:rsidRPr="007220D2">
        <w:tab/>
        <w:t>wykonawczego Komisji (UE) nr 1207/2011 z dnia 22 listopada 2011 r. ustanawiającego wymogi dotyczące skuteczności działania i interoperacyjności systemów dozorowania w jednolitej europejskiej przestrzeni powietrznej (Dz. Urz. UE L 305 z 23.11.2011, str. 35</w:t>
      </w:r>
      <w:r w:rsidR="00D57A6F">
        <w:t>, z późn.zm.</w:t>
      </w:r>
      <w:r w:rsidR="00D57A6F">
        <w:rPr>
          <w:rStyle w:val="Odwoanieprzypisudolnego"/>
        </w:rPr>
        <w:footnoteReference w:id="7"/>
      </w:r>
      <w:r w:rsidR="00D57A6F" w:rsidRPr="00BE0B55">
        <w:rPr>
          <w:rStyle w:val="IGindeksgrny"/>
        </w:rPr>
        <w:t>)</w:t>
      </w:r>
      <w:r w:rsidR="00D57A6F">
        <w:t>)</w:t>
      </w:r>
      <w:r w:rsidRPr="007220D2">
        <w:t>;</w:t>
      </w:r>
    </w:p>
    <w:p w:rsidR="00D1312B" w:rsidRPr="007220D2" w:rsidRDefault="00D1312B" w:rsidP="00026C0C">
      <w:pPr>
        <w:pStyle w:val="PKTpunkt"/>
        <w:outlineLvl w:val="0"/>
      </w:pPr>
      <w:r w:rsidRPr="007220D2">
        <w:t>2)</w:t>
      </w:r>
      <w:r w:rsidRPr="007220D2">
        <w:tab/>
        <w:t>w odniesieniu do:</w:t>
      </w:r>
    </w:p>
    <w:p w:rsidR="007E1F16" w:rsidRDefault="00D1312B" w:rsidP="00621D17">
      <w:pPr>
        <w:pStyle w:val="LITlitera"/>
      </w:pPr>
      <w:r w:rsidRPr="007220D2">
        <w:t>a)</w:t>
      </w:r>
      <w:r w:rsidRPr="007220D2">
        <w:tab/>
        <w:t xml:space="preserve">COM – tom II, III i V Załącznika 10 </w:t>
      </w:r>
      <w:r w:rsidR="00780612">
        <w:rPr>
          <w:rFonts w:ascii="Times New Roman" w:eastAsia="Times New Roman" w:hAnsi="Times New Roman"/>
          <w:bCs w:val="0"/>
        </w:rPr>
        <w:t>„</w:t>
      </w:r>
      <w:r w:rsidR="00E25B0D">
        <w:rPr>
          <w:rFonts w:ascii="Times New Roman" w:eastAsia="Times New Roman" w:hAnsi="Times New Roman"/>
          <w:bCs w:val="0"/>
        </w:rPr>
        <w:t>Łączność lotnicza</w:t>
      </w:r>
      <w:r w:rsidR="00780612">
        <w:rPr>
          <w:rFonts w:ascii="Times New Roman" w:eastAsia="Times New Roman" w:hAnsi="Times New Roman"/>
          <w:bCs w:val="0"/>
        </w:rPr>
        <w:t>”</w:t>
      </w:r>
      <w:r w:rsidR="00780612" w:rsidRPr="001C1C2C">
        <w:rPr>
          <w:rFonts w:ascii="Times New Roman" w:eastAsia="Times New Roman" w:hAnsi="Times New Roman"/>
          <w:bCs w:val="0"/>
        </w:rPr>
        <w:t xml:space="preserve"> do Konwencji</w:t>
      </w:r>
      <w:r w:rsidR="00780612">
        <w:rPr>
          <w:rFonts w:ascii="Times New Roman" w:eastAsia="Times New Roman" w:hAnsi="Times New Roman"/>
          <w:bCs w:val="0"/>
        </w:rPr>
        <w:t xml:space="preserve">, </w:t>
      </w:r>
      <w:r w:rsidR="00780612" w:rsidRPr="001C1C2C">
        <w:rPr>
          <w:rFonts w:ascii="Times New Roman" w:eastAsia="Times New Roman" w:hAnsi="Times New Roman"/>
          <w:bCs w:val="0"/>
        </w:rPr>
        <w:t xml:space="preserve">ogłoszonego w załączniku do obwieszczenia nr </w:t>
      </w:r>
      <w:r w:rsidR="00E25B0D">
        <w:rPr>
          <w:rFonts w:ascii="Times New Roman" w:eastAsia="Times New Roman" w:hAnsi="Times New Roman"/>
          <w:bCs w:val="0"/>
        </w:rPr>
        <w:t>14</w:t>
      </w:r>
      <w:r w:rsidR="00780612" w:rsidRPr="001C1C2C">
        <w:rPr>
          <w:rFonts w:ascii="Times New Roman" w:eastAsia="Times New Roman" w:hAnsi="Times New Roman"/>
          <w:bCs w:val="0"/>
        </w:rPr>
        <w:t xml:space="preserve"> </w:t>
      </w:r>
      <w:r w:rsidR="00780612">
        <w:rPr>
          <w:rFonts w:ascii="Times New Roman" w:eastAsia="Times New Roman" w:hAnsi="Times New Roman"/>
          <w:bCs w:val="0"/>
        </w:rPr>
        <w:t xml:space="preserve">Prezesa Urzędu Lotnictwa Cywilnego </w:t>
      </w:r>
      <w:r w:rsidR="00780612" w:rsidRPr="001C1C2C">
        <w:rPr>
          <w:rFonts w:ascii="Times New Roman" w:eastAsia="Times New Roman" w:hAnsi="Times New Roman"/>
          <w:bCs w:val="0"/>
        </w:rPr>
        <w:t xml:space="preserve">z dnia </w:t>
      </w:r>
      <w:r w:rsidR="00E25B0D">
        <w:rPr>
          <w:rFonts w:ascii="Times New Roman" w:eastAsia="Times New Roman" w:hAnsi="Times New Roman"/>
          <w:bCs w:val="0"/>
        </w:rPr>
        <w:t>15</w:t>
      </w:r>
      <w:r w:rsidR="00780612" w:rsidRPr="001C1C2C">
        <w:rPr>
          <w:rFonts w:ascii="Times New Roman" w:eastAsia="Times New Roman" w:hAnsi="Times New Roman"/>
          <w:bCs w:val="0"/>
        </w:rPr>
        <w:t xml:space="preserve"> </w:t>
      </w:r>
      <w:r w:rsidR="00E25B0D">
        <w:rPr>
          <w:rFonts w:ascii="Times New Roman" w:eastAsia="Times New Roman" w:hAnsi="Times New Roman"/>
          <w:bCs w:val="0"/>
        </w:rPr>
        <w:t>października</w:t>
      </w:r>
      <w:r w:rsidR="00780612" w:rsidRPr="001C1C2C">
        <w:rPr>
          <w:rFonts w:ascii="Times New Roman" w:eastAsia="Times New Roman" w:hAnsi="Times New Roman"/>
          <w:bCs w:val="0"/>
        </w:rPr>
        <w:t xml:space="preserve"> 2018 r. w sprawie ogłoszenia tekstu Załącznika </w:t>
      </w:r>
      <w:r w:rsidR="00E25B0D">
        <w:rPr>
          <w:rFonts w:ascii="Times New Roman" w:eastAsia="Times New Roman" w:hAnsi="Times New Roman"/>
          <w:bCs w:val="0"/>
        </w:rPr>
        <w:t>10</w:t>
      </w:r>
      <w:r w:rsidR="00780612" w:rsidRPr="001C1C2C">
        <w:rPr>
          <w:rFonts w:ascii="Times New Roman" w:eastAsia="Times New Roman" w:hAnsi="Times New Roman"/>
          <w:bCs w:val="0"/>
        </w:rPr>
        <w:t xml:space="preserve"> do Konwencji o międzynarodowym lotnictwie cywilnym, sporządzonej w Chicago dnia 7 grudnia 1944 r. (Dz. Urz. ULC poz. </w:t>
      </w:r>
      <w:r w:rsidR="00E25B0D">
        <w:rPr>
          <w:rFonts w:ascii="Times New Roman" w:eastAsia="Times New Roman" w:hAnsi="Times New Roman"/>
          <w:bCs w:val="0"/>
        </w:rPr>
        <w:t>54</w:t>
      </w:r>
      <w:r w:rsidR="00780612" w:rsidRPr="001C1C2C">
        <w:rPr>
          <w:rFonts w:ascii="Times New Roman" w:eastAsia="Times New Roman" w:hAnsi="Times New Roman"/>
          <w:bCs w:val="0"/>
        </w:rPr>
        <w:t>)</w:t>
      </w:r>
      <w:r w:rsidRPr="007220D2">
        <w:t>,</w:t>
      </w:r>
    </w:p>
    <w:p w:rsidR="00D1312B" w:rsidRDefault="00D1312B" w:rsidP="00621D17">
      <w:pPr>
        <w:pStyle w:val="LITlitera"/>
      </w:pPr>
      <w:r w:rsidRPr="007220D2">
        <w:t>b)</w:t>
      </w:r>
      <w:r w:rsidRPr="007220D2">
        <w:tab/>
        <w:t>SUR i DP – tom III i IV Załącznika 10 do Konwencji,</w:t>
      </w:r>
    </w:p>
    <w:p w:rsidR="00D1312B" w:rsidRPr="007220D2" w:rsidRDefault="00D1312B" w:rsidP="00B36398">
      <w:pPr>
        <w:pStyle w:val="LITlitera"/>
      </w:pPr>
      <w:r w:rsidRPr="007220D2">
        <w:t>c)</w:t>
      </w:r>
      <w:r w:rsidRPr="007220D2">
        <w:tab/>
        <w:t>NAV – tom I Załącznika 10 do Konwencji,</w:t>
      </w:r>
    </w:p>
    <w:p w:rsidR="00D1312B" w:rsidRPr="007220D2" w:rsidRDefault="00D1312B">
      <w:pPr>
        <w:pStyle w:val="LITlitera"/>
      </w:pPr>
      <w:r w:rsidRPr="007220D2">
        <w:t>d)</w:t>
      </w:r>
      <w:r w:rsidRPr="007220D2">
        <w:tab/>
        <w:t>MET – Załącznik 3 do Konwencji.</w:t>
      </w:r>
    </w:p>
    <w:p w:rsidR="00D1312B" w:rsidRPr="00621D17" w:rsidRDefault="00D1312B">
      <w:pPr>
        <w:pStyle w:val="USTustnpkodeksu"/>
      </w:pPr>
      <w:r w:rsidRPr="00621D17">
        <w:lastRenderedPageBreak/>
        <w:t xml:space="preserve">2.  </w:t>
      </w:r>
      <w:r w:rsidR="00535D3D">
        <w:t xml:space="preserve">Dodatkowe </w:t>
      </w:r>
      <w:r w:rsidRPr="00621D17">
        <w:t>warunki techniczne</w:t>
      </w:r>
      <w:r w:rsidR="004C3567">
        <w:t xml:space="preserve"> oraz warunki</w:t>
      </w:r>
      <w:r w:rsidR="00D059D8" w:rsidRPr="00621D17">
        <w:t xml:space="preserve"> </w:t>
      </w:r>
      <w:r w:rsidRPr="00621D17">
        <w:t>eksploatacji LUN określa załącznik nr 1 do rozporządzenia.</w:t>
      </w:r>
    </w:p>
    <w:p w:rsidR="00D1312B" w:rsidRPr="00621D17" w:rsidRDefault="00D1312B">
      <w:pPr>
        <w:pStyle w:val="USTustnpkodeksu"/>
      </w:pPr>
      <w:r w:rsidRPr="00621D17">
        <w:t xml:space="preserve">3. Testy, pomiary i dopuszczalne wartości tolerancji parametrów LUN </w:t>
      </w:r>
      <w:r w:rsidR="00B63BBB">
        <w:t xml:space="preserve">sprawdzanych </w:t>
      </w:r>
      <w:r w:rsidRPr="00621D17">
        <w:t>podczas kontroli z powietrza określa załącznik nr 2 do rozporządzenia.</w:t>
      </w:r>
    </w:p>
    <w:p w:rsidR="00D1312B" w:rsidRPr="00621D17" w:rsidRDefault="00D1312B" w:rsidP="00DE0291">
      <w:pPr>
        <w:pStyle w:val="ARTartustawynprozporzdzenia"/>
      </w:pPr>
      <w:r w:rsidRPr="00621D17">
        <w:rPr>
          <w:rStyle w:val="Ppogrubienie"/>
        </w:rPr>
        <w:t>§ </w:t>
      </w:r>
      <w:r w:rsidR="002364DE">
        <w:rPr>
          <w:rStyle w:val="Ppogrubienie"/>
        </w:rPr>
        <w:t>6</w:t>
      </w:r>
      <w:r w:rsidRPr="00621D17">
        <w:rPr>
          <w:rStyle w:val="Ppogrubienie"/>
        </w:rPr>
        <w:t>.</w:t>
      </w:r>
      <w:r w:rsidR="00BE0B55">
        <w:rPr>
          <w:rStyle w:val="Ppogrubienie"/>
        </w:rPr>
        <w:t xml:space="preserve"> </w:t>
      </w:r>
      <w:r w:rsidR="002364DE" w:rsidRPr="00E00FF7">
        <w:rPr>
          <w:rStyle w:val="Ppogrubienie"/>
          <w:b w:val="0"/>
        </w:rPr>
        <w:t>1.</w:t>
      </w:r>
      <w:r w:rsidRPr="00621D17">
        <w:t> Warunkiem eksploatacji LUN jest</w:t>
      </w:r>
      <w:r w:rsidR="00DE0291">
        <w:t xml:space="preserve"> </w:t>
      </w:r>
      <w:r w:rsidRPr="00B36398">
        <w:t xml:space="preserve">spełnienie warunków technicznych i eksploatacyjnych oraz wymagań określonych w przepisach, o których mowa w § </w:t>
      </w:r>
      <w:r w:rsidR="00642FFC">
        <w:t>5</w:t>
      </w:r>
      <w:r w:rsidRPr="00B36398">
        <w:t xml:space="preserve">, </w:t>
      </w:r>
      <w:r w:rsidR="00B7752F">
        <w:t>dodatkowych</w:t>
      </w:r>
      <w:r w:rsidR="00B7752F" w:rsidRPr="00B36398">
        <w:t xml:space="preserve"> </w:t>
      </w:r>
      <w:r w:rsidRPr="00B36398">
        <w:t>warunków technicznych i warunków eksploatacji LUN</w:t>
      </w:r>
      <w:r w:rsidR="004C3567">
        <w:t xml:space="preserve"> określonych w załączniku</w:t>
      </w:r>
      <w:r w:rsidRPr="00B36398">
        <w:t xml:space="preserve"> </w:t>
      </w:r>
      <w:r w:rsidR="004C3567">
        <w:t xml:space="preserve">nr 1 do rozporządzenia </w:t>
      </w:r>
      <w:r w:rsidRPr="00B36398">
        <w:t>oraz dopuszczalnych wartośc</w:t>
      </w:r>
      <w:r w:rsidRPr="00621D17">
        <w:t xml:space="preserve">i tolerancji parametrów </w:t>
      </w:r>
      <w:r w:rsidR="004C3567" w:rsidRPr="00621D17">
        <w:t xml:space="preserve">LUN </w:t>
      </w:r>
      <w:r w:rsidR="004C3567">
        <w:t>sprawdzanych</w:t>
      </w:r>
      <w:r w:rsidRPr="00621D17">
        <w:t xml:space="preserve"> podczas kontroli z powietrza określonych w załączniku nr 2 do rozporządzenia</w:t>
      </w:r>
      <w:r w:rsidR="00E34715">
        <w:t>, potwierdzonych wpis</w:t>
      </w:r>
      <w:r w:rsidR="00141A29">
        <w:t>em</w:t>
      </w:r>
      <w:r w:rsidR="00E34715">
        <w:t xml:space="preserve"> LUN do rejestru</w:t>
      </w:r>
      <w:r w:rsidR="00DE0291">
        <w:t>.</w:t>
      </w:r>
    </w:p>
    <w:p w:rsidR="00D1312B" w:rsidRPr="0022224B" w:rsidRDefault="002364DE" w:rsidP="0022224B">
      <w:pPr>
        <w:pStyle w:val="USTustnpkodeksu"/>
        <w:rPr>
          <w:highlight w:val="yellow"/>
        </w:rPr>
      </w:pPr>
      <w:r w:rsidRPr="0022224B">
        <w:t>2</w:t>
      </w:r>
      <w:r w:rsidR="00D1312B" w:rsidRPr="0022224B">
        <w:t xml:space="preserve">. Do eksploatacji </w:t>
      </w:r>
      <w:r w:rsidR="00E57769">
        <w:t>dopuszcza się</w:t>
      </w:r>
      <w:r w:rsidR="00D1312B" w:rsidRPr="0022224B">
        <w:t xml:space="preserve"> LUN, które są obsługiwane i naprawiane </w:t>
      </w:r>
      <w:r w:rsidR="00300974">
        <w:t xml:space="preserve">wyłącznie </w:t>
      </w:r>
      <w:r w:rsidR="00D1312B" w:rsidRPr="0022224B">
        <w:t>przez personel techniczny</w:t>
      </w:r>
      <w:r w:rsidR="00AA4EA0" w:rsidRPr="0022224B">
        <w:t>.</w:t>
      </w:r>
    </w:p>
    <w:p w:rsidR="00D1312B" w:rsidRPr="00621D17" w:rsidRDefault="002364DE">
      <w:pPr>
        <w:pStyle w:val="USTustnpkodeksu"/>
      </w:pPr>
      <w:r>
        <w:t>3</w:t>
      </w:r>
      <w:r w:rsidR="00D1312B" w:rsidRPr="00621D17">
        <w:t xml:space="preserve">. LUN będące częścią składową EATMN </w:t>
      </w:r>
      <w:r w:rsidR="00E57769">
        <w:t>dopuszcza się</w:t>
      </w:r>
      <w:r w:rsidR="00D1312B" w:rsidRPr="00621D17">
        <w:t xml:space="preserve"> do eksploatacji, jeżeli jest obsługiwane i naprawiane przez personel techniczny spełniający wymagania określone w załączniku XIII do rozporządzenia </w:t>
      </w:r>
      <w:r w:rsidR="00437328">
        <w:t xml:space="preserve">nr </w:t>
      </w:r>
      <w:r w:rsidR="00D1312B" w:rsidRPr="00621D17">
        <w:t>2017/373.</w:t>
      </w:r>
    </w:p>
    <w:p w:rsidR="00D1312B" w:rsidRPr="00621D17" w:rsidRDefault="00D1312B" w:rsidP="00BE0B55">
      <w:pPr>
        <w:pStyle w:val="ARTartustawynprozporzdzenia"/>
      </w:pPr>
      <w:r w:rsidRPr="00621D17">
        <w:rPr>
          <w:rStyle w:val="Ppogrubienie"/>
        </w:rPr>
        <w:t>§ 7.</w:t>
      </w:r>
      <w:r w:rsidRPr="00621D17">
        <w:t xml:space="preserve"> 1.  </w:t>
      </w:r>
      <w:r w:rsidRPr="006E0F56">
        <w:t xml:space="preserve">Warunkiem eksploatacji </w:t>
      </w:r>
      <w:r w:rsidR="00FC2620" w:rsidRPr="006E0F56">
        <w:t>danego rodzaju</w:t>
      </w:r>
      <w:r w:rsidR="00A91622" w:rsidRPr="006E0F56">
        <w:t xml:space="preserve"> </w:t>
      </w:r>
      <w:r w:rsidRPr="00621D17">
        <w:t>LUN jest:</w:t>
      </w:r>
    </w:p>
    <w:p w:rsidR="00D1312B" w:rsidRPr="00621D17" w:rsidRDefault="00D1312B" w:rsidP="00BE0B55">
      <w:pPr>
        <w:pStyle w:val="PKTpunkt"/>
      </w:pPr>
      <w:r w:rsidRPr="00621D17">
        <w:t>1)</w:t>
      </w:r>
      <w:r w:rsidRPr="00621D17">
        <w:tab/>
        <w:t xml:space="preserve">wykonywanie bieżących i okresowych przeglądów technicznych </w:t>
      </w:r>
      <w:r w:rsidR="00E57769">
        <w:t>przez</w:t>
      </w:r>
      <w:r w:rsidRPr="00621D17">
        <w:t xml:space="preserve"> personel</w:t>
      </w:r>
      <w:r w:rsidR="00E57769">
        <w:t xml:space="preserve"> </w:t>
      </w:r>
      <w:r w:rsidR="00E57769" w:rsidRPr="00621D17">
        <w:t>techniczn</w:t>
      </w:r>
      <w:r w:rsidR="00E57769">
        <w:t xml:space="preserve">y </w:t>
      </w:r>
      <w:r w:rsidRPr="00621D17">
        <w:t>z częs</w:t>
      </w:r>
      <w:r w:rsidRPr="00B36398">
        <w:t>totliwością zalecaną przez producenta, jednak nie rzadziej niż</w:t>
      </w:r>
      <w:r w:rsidR="00CD4ABB">
        <w:t xml:space="preserve"> co</w:t>
      </w:r>
      <w:r w:rsidRPr="00B36398">
        <w:t>:</w:t>
      </w:r>
    </w:p>
    <w:p w:rsidR="00D1312B" w:rsidRPr="00621D17" w:rsidRDefault="00D1312B" w:rsidP="00621D17">
      <w:pPr>
        <w:pStyle w:val="LITlitera"/>
      </w:pPr>
      <w:r w:rsidRPr="00621D17">
        <w:t>a)</w:t>
      </w:r>
      <w:r w:rsidRPr="00621D17">
        <w:tab/>
      </w:r>
      <w:r w:rsidR="00C2124E">
        <w:t>30 dni</w:t>
      </w:r>
      <w:r w:rsidRPr="00621D17">
        <w:t xml:space="preserve"> w odniesieniu do </w:t>
      </w:r>
      <w:r w:rsidR="00FF0EA3" w:rsidRPr="00FF0EA3">
        <w:t>SUR, DP</w:t>
      </w:r>
      <w:r w:rsidR="00C2124E">
        <w:t>,</w:t>
      </w:r>
      <w:r w:rsidR="00FF0EA3">
        <w:t xml:space="preserve"> </w:t>
      </w:r>
      <w:r w:rsidRPr="00621D17">
        <w:t xml:space="preserve">NAV </w:t>
      </w:r>
      <w:r w:rsidR="00FF0EA3">
        <w:t>oraz</w:t>
      </w:r>
      <w:r w:rsidRPr="00621D17">
        <w:t xml:space="preserve"> MET, z wyłączeniem radarów meteorologicznych oraz systemów detekcji i lokalizacji wyładowań atmosferycznych, których przeglądu dokonuje się w terminach zalecanych przez producenta,</w:t>
      </w:r>
    </w:p>
    <w:p w:rsidR="00D1312B" w:rsidRPr="00621D17" w:rsidRDefault="00D1312B" w:rsidP="00621D17">
      <w:pPr>
        <w:pStyle w:val="LITlitera"/>
      </w:pPr>
      <w:r w:rsidRPr="00621D17">
        <w:t>b)</w:t>
      </w:r>
      <w:r w:rsidRPr="00621D17">
        <w:tab/>
        <w:t>6 miesięcy – w odniesieniu do COM;</w:t>
      </w:r>
    </w:p>
    <w:p w:rsidR="00D1312B" w:rsidRPr="00621D17" w:rsidRDefault="00D1312B" w:rsidP="003A36F7">
      <w:pPr>
        <w:pStyle w:val="PKTpunkt"/>
      </w:pPr>
      <w:r w:rsidRPr="00621D17">
        <w:t>2)</w:t>
      </w:r>
      <w:r w:rsidRPr="00621D17">
        <w:tab/>
        <w:t xml:space="preserve">wykonywanie kontroli z powietrza </w:t>
      </w:r>
      <w:r w:rsidR="00E57769" w:rsidRPr="001F5C57">
        <w:t>przez</w:t>
      </w:r>
      <w:r w:rsidRPr="001F5C57">
        <w:t xml:space="preserve"> </w:t>
      </w:r>
      <w:r w:rsidR="009B5048">
        <w:t xml:space="preserve">inspektora </w:t>
      </w:r>
      <w:r w:rsidRPr="001F5C57">
        <w:t>podmiot</w:t>
      </w:r>
      <w:r w:rsidR="009B5048">
        <w:t>u</w:t>
      </w:r>
      <w:r w:rsidRPr="001F5C57">
        <w:t xml:space="preserve"> </w:t>
      </w:r>
      <w:r w:rsidR="00E57769" w:rsidRPr="001F5C57">
        <w:t>uprawnion</w:t>
      </w:r>
      <w:r w:rsidR="009B5048">
        <w:t>ego</w:t>
      </w:r>
      <w:r w:rsidRPr="00621D17">
        <w:t xml:space="preserve">, przy użyciu statku powietrznego wyposażonego w system kontroli z powietrza oraz z uwzględnieniem zakresu testów lub pomiarów i dopuszczalnych wartości tolerancji parametrów </w:t>
      </w:r>
      <w:r w:rsidR="008F57C1" w:rsidRPr="00621D17">
        <w:t xml:space="preserve">LUN </w:t>
      </w:r>
      <w:r w:rsidR="008F57C1">
        <w:t>sprawdzanych</w:t>
      </w:r>
      <w:r w:rsidRPr="00621D17">
        <w:t xml:space="preserve"> podczas kontroli z powietrza</w:t>
      </w:r>
      <w:r w:rsidR="000C4854">
        <w:t>,</w:t>
      </w:r>
      <w:r w:rsidRPr="00621D17">
        <w:t xml:space="preserve"> określonych w załączniku nr 2 do rozporządzenia:</w:t>
      </w:r>
    </w:p>
    <w:p w:rsidR="00D1312B" w:rsidRPr="00D1312B" w:rsidRDefault="00D1312B" w:rsidP="003A36F7">
      <w:pPr>
        <w:pStyle w:val="LITlitera"/>
      </w:pPr>
      <w:r w:rsidRPr="00D1312B">
        <w:t>a)</w:t>
      </w:r>
      <w:r>
        <w:tab/>
      </w:r>
      <w:r w:rsidRPr="00D1312B">
        <w:t>wdrożeniowych (W)</w:t>
      </w:r>
      <w:r w:rsidR="008F57C1">
        <w:t>,</w:t>
      </w:r>
      <w:r w:rsidRPr="00D1312B">
        <w:t xml:space="preserve"> wykonywanych przed wpisem do rejestru LUN</w:t>
      </w:r>
      <w:r w:rsidR="008F57C1">
        <w:t xml:space="preserve"> </w:t>
      </w:r>
      <w:r w:rsidRPr="00D1312B">
        <w:t>dl</w:t>
      </w:r>
      <w:r w:rsidR="008F57C1">
        <w:t xml:space="preserve">a </w:t>
      </w:r>
      <w:r w:rsidRPr="00D1312B">
        <w:t>NAV, SUR i DP,</w:t>
      </w:r>
    </w:p>
    <w:p w:rsidR="00D1312B" w:rsidRPr="00D1312B" w:rsidRDefault="00D1312B" w:rsidP="000C1305">
      <w:pPr>
        <w:pStyle w:val="LITlitera"/>
      </w:pPr>
      <w:r w:rsidRPr="00D1312B">
        <w:t>b)</w:t>
      </w:r>
      <w:r>
        <w:tab/>
      </w:r>
      <w:r w:rsidRPr="00D1312B">
        <w:t>okresowych (O)</w:t>
      </w:r>
      <w:r w:rsidR="008F57C1">
        <w:t>,</w:t>
      </w:r>
      <w:r w:rsidRPr="00D1312B">
        <w:t xml:space="preserve"> wykonywanych nie rzadziej niż</w:t>
      </w:r>
      <w:r w:rsidR="008F57C1">
        <w:t xml:space="preserve"> co</w:t>
      </w:r>
      <w:r w:rsidRPr="00D1312B">
        <w:t>:</w:t>
      </w:r>
    </w:p>
    <w:p w:rsidR="00D1312B" w:rsidRPr="00621D17" w:rsidRDefault="00D1312B" w:rsidP="00621D17">
      <w:pPr>
        <w:pStyle w:val="TIRtiret"/>
      </w:pPr>
      <w:r w:rsidRPr="00621D17">
        <w:t>–</w:t>
      </w:r>
      <w:r w:rsidRPr="00621D17">
        <w:tab/>
        <w:t>6 miesięcy dla ILS i współpracujących z nimi DME,</w:t>
      </w:r>
    </w:p>
    <w:p w:rsidR="00D1312B" w:rsidRPr="00621D17" w:rsidRDefault="00D1312B" w:rsidP="00621D17">
      <w:pPr>
        <w:pStyle w:val="TIRtiret"/>
      </w:pPr>
      <w:r w:rsidRPr="00621D17">
        <w:t>–</w:t>
      </w:r>
      <w:r w:rsidRPr="00621D17">
        <w:tab/>
        <w:t>12 miesięcy dla pozostałych DME, NDB i DVOR,</w:t>
      </w:r>
    </w:p>
    <w:p w:rsidR="00576892" w:rsidRDefault="00D1312B" w:rsidP="000C1305">
      <w:pPr>
        <w:pStyle w:val="LITlitera"/>
      </w:pPr>
      <w:r w:rsidRPr="00621D17">
        <w:lastRenderedPageBreak/>
        <w:t>c)</w:t>
      </w:r>
      <w:r w:rsidRPr="00621D17">
        <w:tab/>
        <w:t>doraźnych (D)</w:t>
      </w:r>
      <w:r w:rsidR="008F57C1">
        <w:t>,</w:t>
      </w:r>
      <w:r w:rsidRPr="00621D17">
        <w:t xml:space="preserve"> wykonywanych dla</w:t>
      </w:r>
      <w:r w:rsidR="008F57C1">
        <w:t xml:space="preserve"> </w:t>
      </w:r>
      <w:r w:rsidRPr="00621D17">
        <w:t xml:space="preserve">NAV, </w:t>
      </w:r>
      <w:r w:rsidRPr="000828F2">
        <w:rPr>
          <w:szCs w:val="24"/>
        </w:rPr>
        <w:t xml:space="preserve">SUR i DP, </w:t>
      </w:r>
      <w:r w:rsidR="00064520" w:rsidRPr="000828F2">
        <w:rPr>
          <w:szCs w:val="24"/>
        </w:rPr>
        <w:t xml:space="preserve">w szczególności </w:t>
      </w:r>
      <w:r w:rsidR="00064520" w:rsidRPr="000828F2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w </w:t>
      </w:r>
      <w:r w:rsidR="00D21A13" w:rsidRPr="000828F2">
        <w:rPr>
          <w:rFonts w:ascii="Times New Roman" w:eastAsia="Calibri" w:hAnsi="Times New Roman" w:cs="Times New Roman"/>
          <w:bCs w:val="0"/>
          <w:szCs w:val="24"/>
          <w:lang w:eastAsia="en-US"/>
        </w:rPr>
        <w:t>przypadku</w:t>
      </w:r>
      <w:r w:rsidR="00327368" w:rsidRPr="000828F2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 podejrze</w:t>
      </w:r>
      <w:r w:rsidR="00D21A13" w:rsidRPr="000828F2">
        <w:rPr>
          <w:rFonts w:ascii="Times New Roman" w:eastAsia="Calibri" w:hAnsi="Times New Roman" w:cs="Times New Roman"/>
          <w:bCs w:val="0"/>
          <w:szCs w:val="24"/>
          <w:lang w:eastAsia="en-US"/>
        </w:rPr>
        <w:t>nia</w:t>
      </w:r>
      <w:r w:rsidR="00327368" w:rsidRPr="000828F2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 </w:t>
      </w:r>
      <w:r w:rsidR="00E46BA6" w:rsidRPr="000828F2">
        <w:rPr>
          <w:rFonts w:ascii="Times New Roman" w:eastAsia="Calibri" w:hAnsi="Times New Roman" w:cs="Times New Roman"/>
          <w:bCs w:val="0"/>
          <w:szCs w:val="24"/>
          <w:lang w:eastAsia="en-US"/>
        </w:rPr>
        <w:t>nieprawidłow</w:t>
      </w:r>
      <w:r w:rsidR="00E46BA6">
        <w:rPr>
          <w:rFonts w:ascii="Times New Roman" w:eastAsia="Calibri" w:hAnsi="Times New Roman" w:cs="Times New Roman"/>
          <w:bCs w:val="0"/>
          <w:szCs w:val="24"/>
          <w:lang w:eastAsia="en-US"/>
        </w:rPr>
        <w:t>ego</w:t>
      </w:r>
      <w:r w:rsidR="00E46BA6" w:rsidRPr="000828F2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 działani</w:t>
      </w:r>
      <w:r w:rsidR="00E46BA6">
        <w:rPr>
          <w:rFonts w:ascii="Times New Roman" w:eastAsia="Calibri" w:hAnsi="Times New Roman" w:cs="Times New Roman"/>
          <w:bCs w:val="0"/>
          <w:szCs w:val="24"/>
          <w:lang w:eastAsia="en-US"/>
        </w:rPr>
        <w:t>a</w:t>
      </w:r>
      <w:r w:rsidR="00E46BA6" w:rsidRPr="000828F2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 </w:t>
      </w:r>
      <w:r w:rsidR="00064520" w:rsidRPr="000828F2">
        <w:rPr>
          <w:rFonts w:ascii="Times New Roman" w:eastAsia="Calibri" w:hAnsi="Times New Roman" w:cs="Times New Roman"/>
          <w:bCs w:val="0"/>
          <w:szCs w:val="24"/>
          <w:lang w:eastAsia="en-US"/>
        </w:rPr>
        <w:t>lub</w:t>
      </w:r>
      <w:r w:rsidR="00327368" w:rsidRPr="000828F2">
        <w:rPr>
          <w:szCs w:val="24"/>
        </w:rPr>
        <w:t xml:space="preserve"> </w:t>
      </w:r>
      <w:r w:rsidRPr="000828F2">
        <w:rPr>
          <w:szCs w:val="24"/>
        </w:rPr>
        <w:t>po wymianie podstawowych elementów składowych LUN mających wpływ na nadawany sygnał, po znaczącej</w:t>
      </w:r>
      <w:r w:rsidRPr="00621D17">
        <w:t xml:space="preserve"> zmianie w środowisku w pobliżu anten LUN oraz w przypadku stwierdzenia powtarzający</w:t>
      </w:r>
      <w:r w:rsidRPr="00B36398">
        <w:t>ch się okresowych zakłóceń sygnału</w:t>
      </w:r>
      <w:r w:rsidR="00576892">
        <w:t>,</w:t>
      </w:r>
    </w:p>
    <w:p w:rsidR="00D1312B" w:rsidRPr="00621D17" w:rsidRDefault="00327368" w:rsidP="004C1A6B">
      <w:pPr>
        <w:pStyle w:val="LITlitera"/>
        <w:ind w:left="993" w:hanging="483"/>
      </w:pPr>
      <w:r>
        <w:t xml:space="preserve">d)  </w:t>
      </w:r>
      <w:r w:rsidR="00576892" w:rsidRPr="00765809">
        <w:t xml:space="preserve">kategoryzujących (K), wykonywanych </w:t>
      </w:r>
      <w:r w:rsidRPr="00765809">
        <w:t xml:space="preserve">dla NAV w przypadku konieczności podwyższenia </w:t>
      </w:r>
      <w:r w:rsidRPr="001F5C57">
        <w:t>kategorii</w:t>
      </w:r>
      <w:r w:rsidR="004C1A6B" w:rsidRPr="001F5C57">
        <w:t xml:space="preserve"> systemu</w:t>
      </w:r>
      <w:r w:rsidRPr="001F5C57">
        <w:t xml:space="preserve"> ILS</w:t>
      </w:r>
      <w:r w:rsidR="00DE0291" w:rsidRPr="00765809">
        <w:t>.</w:t>
      </w:r>
    </w:p>
    <w:p w:rsidR="00EA6C6B" w:rsidRDefault="00D1312B" w:rsidP="00621D17">
      <w:pPr>
        <w:pStyle w:val="PKTpunkt"/>
      </w:pPr>
      <w:r w:rsidRPr="00621D17">
        <w:t>3)</w:t>
      </w:r>
      <w:r w:rsidRPr="00621D17">
        <w:tab/>
        <w:t>wykonywanie oceny jakości łączności pomiędzy załogą znajdującą się na pokładzie statku powietrznego a operatorem radiostacji naziemnej w przestrzeni operacyjnego wykorzystania</w:t>
      </w:r>
      <w:r w:rsidR="00936B9C">
        <w:t>,</w:t>
      </w:r>
      <w:r w:rsidRPr="00621D17">
        <w:t xml:space="preserve"> w przypadku wdrożenia COM</w:t>
      </w:r>
      <w:r w:rsidR="00EA6C6B">
        <w:t>;</w:t>
      </w:r>
    </w:p>
    <w:p w:rsidR="00EA6C6B" w:rsidRPr="005C6303" w:rsidRDefault="00EA6C6B" w:rsidP="00BC40A9">
      <w:pPr>
        <w:pStyle w:val="USTustnpkodeksu"/>
        <w:ind w:left="567" w:hanging="567"/>
        <w:rPr>
          <w:rFonts w:eastAsia="Times New Roman"/>
        </w:rPr>
      </w:pPr>
      <w:r w:rsidRPr="00A541A2">
        <w:rPr>
          <w:color w:val="000000" w:themeColor="text1"/>
        </w:rPr>
        <w:t>4)</w:t>
      </w:r>
      <w:r w:rsidRPr="00A541A2">
        <w:rPr>
          <w:rFonts w:ascii="Times New Roman" w:hAnsi="Times New Roman"/>
          <w:color w:val="000000" w:themeColor="text1"/>
        </w:rPr>
        <w:t xml:space="preserve"> </w:t>
      </w:r>
      <w:r w:rsidRPr="00A541A2">
        <w:rPr>
          <w:rFonts w:ascii="Times New Roman" w:hAnsi="Times New Roman"/>
          <w:color w:val="000000" w:themeColor="text1"/>
        </w:rPr>
        <w:tab/>
      </w:r>
      <w:r w:rsidRPr="005C6303">
        <w:rPr>
          <w:rFonts w:ascii="Times New Roman" w:hAnsi="Times New Roman"/>
        </w:rPr>
        <w:t xml:space="preserve">aktualizowanie informacji dotyczących </w:t>
      </w:r>
      <w:r w:rsidR="00422FA2" w:rsidRPr="005C6303">
        <w:rPr>
          <w:rFonts w:ascii="Times New Roman" w:hAnsi="Times New Roman"/>
        </w:rPr>
        <w:t xml:space="preserve">wyznaczania </w:t>
      </w:r>
      <w:r w:rsidRPr="005C6303">
        <w:rPr>
          <w:rFonts w:ascii="Times New Roman" w:hAnsi="Times New Roman"/>
        </w:rPr>
        <w:t xml:space="preserve">powierzchni ograniczających zabudowę zgodnie </w:t>
      </w:r>
      <w:r w:rsidR="00422FA2" w:rsidRPr="005C6303">
        <w:rPr>
          <w:rFonts w:ascii="Times New Roman" w:hAnsi="Times New Roman"/>
        </w:rPr>
        <w:t xml:space="preserve">z </w:t>
      </w:r>
      <w:r w:rsidRPr="005C6303">
        <w:rPr>
          <w:rFonts w:ascii="Times New Roman" w:hAnsi="Times New Roman"/>
        </w:rPr>
        <w:t xml:space="preserve">§ 12, w tym uwzględnienie stałych </w:t>
      </w:r>
      <w:r w:rsidRPr="005C6303">
        <w:t>ograniczeń w pracy operacyjnej LUN</w:t>
      </w:r>
      <w:r w:rsidRPr="005C6303">
        <w:rPr>
          <w:rFonts w:ascii="Times New Roman" w:hAnsi="Times New Roman"/>
        </w:rPr>
        <w:t xml:space="preserve"> oraz przekazywanie zaktualizowanych informacji dotyczących tych powierzchni właściwym organom samorządu terytorialnego i Prezesowi Urzędu w celu zapewnienia niezakłóconej pracy LUN</w:t>
      </w:r>
      <w:r w:rsidRPr="005C6303">
        <w:rPr>
          <w:rFonts w:eastAsia="Times New Roman"/>
        </w:rPr>
        <w:t>.</w:t>
      </w:r>
    </w:p>
    <w:p w:rsidR="004778FC" w:rsidRDefault="00D1312B" w:rsidP="001B0416">
      <w:pPr>
        <w:pStyle w:val="PKTpunkt"/>
        <w:ind w:left="0" w:firstLine="510"/>
      </w:pPr>
      <w:r w:rsidRPr="00621D17">
        <w:t>2. </w:t>
      </w:r>
      <w:r w:rsidR="004778FC">
        <w:t xml:space="preserve">W przypadku braku możliwości wykonania przeglądu technicznego, w szczególności jeżeli warunki atmosferyczne uniemożliwiają jego wykonanie lub </w:t>
      </w:r>
      <w:r w:rsidR="00C10EA4">
        <w:t>zawieszenie</w:t>
      </w:r>
      <w:r w:rsidR="004778FC">
        <w:t xml:space="preserve"> LUN </w:t>
      </w:r>
      <w:r w:rsidR="00C10EA4">
        <w:t>w</w:t>
      </w:r>
      <w:r w:rsidR="004778FC">
        <w:t xml:space="preserve"> pracy operacyjnej nie jest możliwe ze względów operacyjnych, dopuszcza się wydłużenie terminu, o którym mowa w </w:t>
      </w:r>
      <w:r w:rsidR="004778FC" w:rsidRPr="006A180C">
        <w:t>ust. 1 pkt 1 lit. a,</w:t>
      </w:r>
      <w:r w:rsidR="004778FC">
        <w:t xml:space="preserve"> o 7 dni. N</w:t>
      </w:r>
      <w:r w:rsidR="004778FC" w:rsidRPr="00856F67">
        <w:t xml:space="preserve">iewykonanie przeglądu </w:t>
      </w:r>
      <w:r w:rsidR="004778FC">
        <w:t xml:space="preserve">technicznego </w:t>
      </w:r>
      <w:r w:rsidR="004778FC" w:rsidRPr="00856F67">
        <w:t xml:space="preserve">w </w:t>
      </w:r>
      <w:r w:rsidR="00E46BA6">
        <w:t>wydłużonym</w:t>
      </w:r>
      <w:r w:rsidR="00E46BA6" w:rsidRPr="00856F67">
        <w:t xml:space="preserve"> </w:t>
      </w:r>
      <w:r w:rsidR="004778FC" w:rsidRPr="00856F67">
        <w:t xml:space="preserve">terminie skutkuje </w:t>
      </w:r>
      <w:r w:rsidR="00C10EA4">
        <w:t>zawieszeniem LUN w</w:t>
      </w:r>
      <w:r w:rsidR="004778FC">
        <w:t xml:space="preserve"> pracy operacyjnej</w:t>
      </w:r>
      <w:r w:rsidR="004778FC" w:rsidRPr="00856F67">
        <w:t xml:space="preserve"> </w:t>
      </w:r>
      <w:r w:rsidR="00C10EA4" w:rsidRPr="00D47284">
        <w:t xml:space="preserve">oraz </w:t>
      </w:r>
      <w:r w:rsidR="00C10EA4">
        <w:t>zgłoszeniem konieczności wydania</w:t>
      </w:r>
      <w:r w:rsidR="00C10EA4" w:rsidRPr="00D47284">
        <w:t xml:space="preserve"> NOTAM o </w:t>
      </w:r>
      <w:r w:rsidR="00C10EA4">
        <w:t>zawieszeniu</w:t>
      </w:r>
      <w:r w:rsidR="00C10EA4" w:rsidRPr="00D47284">
        <w:t xml:space="preserve"> LUN </w:t>
      </w:r>
      <w:r w:rsidR="00C10EA4">
        <w:t>w</w:t>
      </w:r>
      <w:r w:rsidR="00C10EA4" w:rsidRPr="00D47284">
        <w:t xml:space="preserve"> pracy operacyjnej</w:t>
      </w:r>
      <w:r w:rsidR="00C10EA4">
        <w:t>,</w:t>
      </w:r>
      <w:r w:rsidR="00C10EA4" w:rsidRPr="00856F67">
        <w:t xml:space="preserve"> </w:t>
      </w:r>
      <w:r w:rsidR="004778FC" w:rsidRPr="00856F67">
        <w:t>do chwili wykonania przeglądu</w:t>
      </w:r>
      <w:r w:rsidR="004778FC">
        <w:t xml:space="preserve"> technicznego.</w:t>
      </w:r>
    </w:p>
    <w:p w:rsidR="00D1312B" w:rsidRPr="00621D17" w:rsidRDefault="004778FC" w:rsidP="001B0416">
      <w:pPr>
        <w:pStyle w:val="PKTpunkt"/>
        <w:ind w:left="0" w:firstLine="510"/>
      </w:pPr>
      <w:r>
        <w:t xml:space="preserve">3. </w:t>
      </w:r>
      <w:r w:rsidR="00D1312B" w:rsidRPr="00621D17">
        <w:t xml:space="preserve">Termin następnej kontroli okresowej, o której mowa w ust. 1 pkt 2 lit. b, wyznacza </w:t>
      </w:r>
      <w:r w:rsidR="00727BC5">
        <w:t>inspektor</w:t>
      </w:r>
      <w:r w:rsidR="00727BC5" w:rsidRPr="00621D17">
        <w:t xml:space="preserve"> </w:t>
      </w:r>
      <w:r w:rsidR="00D1312B" w:rsidRPr="00621D17">
        <w:t>wykonując</w:t>
      </w:r>
      <w:r w:rsidR="00727BC5">
        <w:t>y</w:t>
      </w:r>
      <w:r w:rsidR="00D1312B" w:rsidRPr="00621D17">
        <w:t xml:space="preserve"> na pokładzie statku powietrznego kontrolę z powietrza. Jeżeli kontrola została wykonana w ciągu 21 dni przed datą wskazaną jako termin następnej kontroli </w:t>
      </w:r>
      <w:r w:rsidR="00E46BA6">
        <w:t xml:space="preserve">z powietrza </w:t>
      </w:r>
      <w:r w:rsidR="00D1312B" w:rsidRPr="00621D17">
        <w:t>w ostatnim protokole kontroli</w:t>
      </w:r>
      <w:r w:rsidR="00936B9C">
        <w:t xml:space="preserve">, </w:t>
      </w:r>
      <w:r w:rsidR="00D1312B" w:rsidRPr="00621D17">
        <w:t>termin następnej kontroli okresowej wyznacza się przez dodanie – odpowiednio do typu LUN – maksymalnie 6 lub 12 miesięcy do dnia następnej kontroli wskazanej w ostatnim protokole kontroli.</w:t>
      </w:r>
    </w:p>
    <w:p w:rsidR="00D1312B" w:rsidRPr="00621D17" w:rsidRDefault="004778FC" w:rsidP="00621D17">
      <w:pPr>
        <w:pStyle w:val="USTustnpkodeksu"/>
      </w:pPr>
      <w:r>
        <w:t>4</w:t>
      </w:r>
      <w:r w:rsidR="00D1312B" w:rsidRPr="00621D17">
        <w:t xml:space="preserve">. W </w:t>
      </w:r>
      <w:r w:rsidR="00585C9E">
        <w:t>przypadku braku możliwości</w:t>
      </w:r>
      <w:r w:rsidR="00D1312B" w:rsidRPr="00621D17">
        <w:t xml:space="preserve"> </w:t>
      </w:r>
      <w:r w:rsidR="00585C9E" w:rsidRPr="00621D17">
        <w:t>wykonani</w:t>
      </w:r>
      <w:r w:rsidR="00585C9E">
        <w:t>a</w:t>
      </w:r>
      <w:r w:rsidR="00585C9E" w:rsidRPr="00621D17">
        <w:t xml:space="preserve"> </w:t>
      </w:r>
      <w:r w:rsidR="00D1312B" w:rsidRPr="00621D17">
        <w:t>kontroli z powietrza, w szczególności jeżeli warunki atmosferyczne uniemożliwiają jej wykonanie, w przypadku awarii statku powietrznego lub systemu kontroli z powietrza, dopuszcza się wydłużenie terminu, o którym mowa w ust. 1 pkt 2 lit. b, o 21 dni. Do wyznaczenia terminu następnej kontroli przepis ust. 2 stosuje się odpowiednio.</w:t>
      </w:r>
    </w:p>
    <w:p w:rsidR="00D1312B" w:rsidRPr="00621D17" w:rsidRDefault="004778FC" w:rsidP="00621D17">
      <w:pPr>
        <w:pStyle w:val="USTustnpkodeksu"/>
      </w:pPr>
      <w:r>
        <w:lastRenderedPageBreak/>
        <w:t>5</w:t>
      </w:r>
      <w:r w:rsidR="00D1312B" w:rsidRPr="00621D17">
        <w:t xml:space="preserve">. W </w:t>
      </w:r>
      <w:r w:rsidR="00E46BA6" w:rsidRPr="00621D17">
        <w:t>p</w:t>
      </w:r>
      <w:r w:rsidR="00E46BA6">
        <w:t>rzypadkach</w:t>
      </w:r>
      <w:r>
        <w:t xml:space="preserve">, o </w:t>
      </w:r>
      <w:r w:rsidR="00E46BA6">
        <w:t xml:space="preserve">których </w:t>
      </w:r>
      <w:r>
        <w:t>mowa w ust. 4</w:t>
      </w:r>
      <w:r w:rsidR="00D1312B" w:rsidRPr="00621D17">
        <w:t xml:space="preserve">, wydłużenie terminu może być zastosowane, </w:t>
      </w:r>
      <w:r w:rsidR="002E5D1A">
        <w:t>jeżeli</w:t>
      </w:r>
      <w:r w:rsidR="00D1312B" w:rsidRPr="00621D17">
        <w:t xml:space="preserve"> praca LUN jest stabilna i udokumentowana protokołami </w:t>
      </w:r>
      <w:r w:rsidR="00E46BA6">
        <w:t xml:space="preserve">kontroli </w:t>
      </w:r>
      <w:r w:rsidR="00657D9A">
        <w:t xml:space="preserve">z </w:t>
      </w:r>
      <w:r w:rsidR="00D1312B" w:rsidRPr="00621D17">
        <w:t xml:space="preserve">poprzednich kontroli z powietrza oraz </w:t>
      </w:r>
      <w:r w:rsidR="00F754D4">
        <w:t xml:space="preserve">pozytywnymi </w:t>
      </w:r>
      <w:r w:rsidR="00D1312B" w:rsidRPr="00621D17">
        <w:t>wynikami okresowych przeglądów technicznych.</w:t>
      </w:r>
    </w:p>
    <w:p w:rsidR="004542EE" w:rsidRPr="008C3BAC" w:rsidRDefault="004778FC" w:rsidP="008C3BAC">
      <w:pPr>
        <w:pStyle w:val="USTustnpkodeksu"/>
        <w:rPr>
          <w:highlight w:val="green"/>
        </w:rPr>
      </w:pPr>
      <w:r>
        <w:t>6</w:t>
      </w:r>
      <w:r w:rsidR="00D1312B" w:rsidRPr="008C3BAC">
        <w:t>. W przypadku stwierdzenia</w:t>
      </w:r>
      <w:r w:rsidR="009B6D6A" w:rsidRPr="008C3BAC">
        <w:t xml:space="preserve"> niezachowania dopuszczalnych wartości tolerancji parametrów LUN,</w:t>
      </w:r>
      <w:r w:rsidR="000117B4">
        <w:t xml:space="preserve"> </w:t>
      </w:r>
      <w:r w:rsidR="007C01F3" w:rsidRPr="008C3BAC">
        <w:t xml:space="preserve">inspektor </w:t>
      </w:r>
      <w:r w:rsidR="00D1312B" w:rsidRPr="008C3BAC">
        <w:t>wykonując</w:t>
      </w:r>
      <w:r w:rsidR="009B6D6A" w:rsidRPr="008C3BAC">
        <w:t>y</w:t>
      </w:r>
      <w:r w:rsidR="00D1312B" w:rsidRPr="008C3BAC">
        <w:t xml:space="preserve"> </w:t>
      </w:r>
      <w:r w:rsidR="001C6159">
        <w:t xml:space="preserve">na pokładzie statku powietrznego </w:t>
      </w:r>
      <w:r w:rsidR="00D1312B" w:rsidRPr="008C3BAC">
        <w:t>kontrolę z powietrza</w:t>
      </w:r>
      <w:r w:rsidR="003728AC" w:rsidRPr="008C3BAC">
        <w:t xml:space="preserve"> </w:t>
      </w:r>
      <w:r w:rsidR="004542EE" w:rsidRPr="008C3BAC">
        <w:t xml:space="preserve">informuje </w:t>
      </w:r>
      <w:r w:rsidR="006E5685" w:rsidRPr="008C3BAC">
        <w:t xml:space="preserve">o tym – przez radiostację – </w:t>
      </w:r>
      <w:r w:rsidR="004542EE" w:rsidRPr="008C3BAC">
        <w:t>obsługę naziemną współpracującą w trakcie wykonywania kontroli z powietrza oraz:</w:t>
      </w:r>
    </w:p>
    <w:p w:rsidR="009B6D6A" w:rsidRDefault="009B6D6A" w:rsidP="008C3BAC">
      <w:pPr>
        <w:pStyle w:val="PKTpunkt"/>
      </w:pPr>
      <w:r>
        <w:t>1</w:t>
      </w:r>
      <w:r w:rsidRPr="009B6D6A">
        <w:t>)</w:t>
      </w:r>
      <w:r w:rsidR="008C3BAC">
        <w:tab/>
      </w:r>
      <w:r w:rsidRPr="009B6D6A">
        <w:t xml:space="preserve"> </w:t>
      </w:r>
      <w:r w:rsidRPr="00AC3DF8">
        <w:t xml:space="preserve">poleca </w:t>
      </w:r>
      <w:r w:rsidR="00C10EA4">
        <w:t>zawieszenie</w:t>
      </w:r>
      <w:r w:rsidRPr="00AC3DF8">
        <w:t xml:space="preserve"> LUN </w:t>
      </w:r>
      <w:r w:rsidR="00C10EA4">
        <w:t>w</w:t>
      </w:r>
      <w:r w:rsidRPr="00AC3DF8">
        <w:t xml:space="preserve"> pracy operacyjnej</w:t>
      </w:r>
      <w:r>
        <w:t xml:space="preserve"> oraz </w:t>
      </w:r>
      <w:r w:rsidR="00C10EA4">
        <w:t xml:space="preserve">zgłasza konieczność </w:t>
      </w:r>
      <w:r w:rsidR="007C01F3" w:rsidRPr="00DE0291">
        <w:t>wyda</w:t>
      </w:r>
      <w:r w:rsidR="00C10EA4">
        <w:t>nia</w:t>
      </w:r>
      <w:r w:rsidR="007C01F3" w:rsidRPr="00DE0291">
        <w:t xml:space="preserve"> NOTAM o </w:t>
      </w:r>
      <w:r w:rsidR="00C10EA4">
        <w:t xml:space="preserve">zawieszeniu </w:t>
      </w:r>
      <w:r w:rsidR="00CF6D8B" w:rsidRPr="00DE0291">
        <w:t>LUN</w:t>
      </w:r>
      <w:r w:rsidR="007C01F3" w:rsidRPr="00DE0291">
        <w:t xml:space="preserve"> </w:t>
      </w:r>
      <w:r w:rsidR="00C10EA4">
        <w:t>w</w:t>
      </w:r>
      <w:r w:rsidR="007C01F3" w:rsidRPr="00DE0291">
        <w:t xml:space="preserve"> pracy operacyjnej </w:t>
      </w:r>
      <w:r w:rsidR="007C024A">
        <w:t>albo</w:t>
      </w:r>
    </w:p>
    <w:p w:rsidR="006E5685" w:rsidRDefault="009B6D6A" w:rsidP="008C3BAC">
      <w:pPr>
        <w:pStyle w:val="PKTpunkt"/>
      </w:pPr>
      <w:r>
        <w:t>2)</w:t>
      </w:r>
      <w:r w:rsidR="00AF407F">
        <w:t> </w:t>
      </w:r>
      <w:r w:rsidR="008C3BAC">
        <w:tab/>
      </w:r>
      <w:r w:rsidR="003D472E" w:rsidRPr="005C2D16">
        <w:t>wprowadz</w:t>
      </w:r>
      <w:r>
        <w:t>a</w:t>
      </w:r>
      <w:r w:rsidR="003D472E" w:rsidRPr="005C2D16">
        <w:t xml:space="preserve"> ogranicze</w:t>
      </w:r>
      <w:r>
        <w:t>nia</w:t>
      </w:r>
      <w:r w:rsidR="003D472E" w:rsidRPr="005C2D16">
        <w:t xml:space="preserve"> w użytkowaniu LUN </w:t>
      </w:r>
      <w:r>
        <w:t>oraz</w:t>
      </w:r>
      <w:r w:rsidR="004542EE">
        <w:t xml:space="preserve"> </w:t>
      </w:r>
      <w:r w:rsidR="00C10EA4">
        <w:t xml:space="preserve">zgłasza konieczność </w:t>
      </w:r>
      <w:r w:rsidR="004542EE">
        <w:t>wyda</w:t>
      </w:r>
      <w:r w:rsidR="00C10EA4">
        <w:t>nia</w:t>
      </w:r>
      <w:r w:rsidR="004542EE">
        <w:t xml:space="preserve"> NOTAM o ograniczeniach w użytkowaniu LUN. </w:t>
      </w:r>
    </w:p>
    <w:p w:rsidR="00D1312B" w:rsidRPr="008C3BAC" w:rsidRDefault="004778FC" w:rsidP="008C3BAC">
      <w:pPr>
        <w:pStyle w:val="USTustnpkodeksu"/>
      </w:pPr>
      <w:r>
        <w:t>7</w:t>
      </w:r>
      <w:r w:rsidR="003728AC" w:rsidRPr="008C3BAC">
        <w:t>. Inspektor wykonujący</w:t>
      </w:r>
      <w:r w:rsidR="001C6159" w:rsidRPr="001C6159">
        <w:t xml:space="preserve"> </w:t>
      </w:r>
      <w:r w:rsidR="001C6159">
        <w:t>na pokładzie statku powietrznego</w:t>
      </w:r>
      <w:r w:rsidR="003728AC" w:rsidRPr="008C3BAC">
        <w:t xml:space="preserve"> kontrolę z powietrza informuje zarządzającego LUN </w:t>
      </w:r>
      <w:r w:rsidR="003D472E" w:rsidRPr="008C3BAC">
        <w:t>o podjętych działaniach</w:t>
      </w:r>
      <w:r w:rsidR="009B5048" w:rsidRPr="008C3BAC">
        <w:t>.</w:t>
      </w:r>
      <w:r w:rsidR="00E918A4" w:rsidRPr="008C3BAC">
        <w:t xml:space="preserve"> </w:t>
      </w:r>
    </w:p>
    <w:p w:rsidR="00D1312B" w:rsidRPr="004332E7" w:rsidRDefault="00D1312B" w:rsidP="004332E7">
      <w:pPr>
        <w:pStyle w:val="ROZDZODDZOZNoznaczenierozdziauluboddziau"/>
      </w:pPr>
      <w:r w:rsidRPr="004332E7">
        <w:t xml:space="preserve">Rozdział </w:t>
      </w:r>
      <w:r w:rsidR="006E0F56">
        <w:t>5</w:t>
      </w:r>
    </w:p>
    <w:p w:rsidR="00D1312B" w:rsidRPr="00D1312B" w:rsidRDefault="00D1312B" w:rsidP="004332E7">
      <w:pPr>
        <w:pStyle w:val="ROZDZODDZPRZEDMprzedmiotregulacjirozdziauluboddziau"/>
      </w:pPr>
      <w:r w:rsidRPr="00D1312B">
        <w:t>Rejestr LUN</w:t>
      </w:r>
    </w:p>
    <w:p w:rsidR="00D339CF" w:rsidRPr="004332E7" w:rsidRDefault="00D1312B" w:rsidP="00475387">
      <w:pPr>
        <w:pStyle w:val="ARTartustawynprozporzdzenia"/>
      </w:pPr>
      <w:r w:rsidRPr="004332E7">
        <w:rPr>
          <w:rStyle w:val="Ppogrubienie"/>
        </w:rPr>
        <w:t>§ 8</w:t>
      </w:r>
      <w:r w:rsidRPr="002D3459">
        <w:rPr>
          <w:rStyle w:val="Ppogrubienie"/>
          <w:b w:val="0"/>
        </w:rPr>
        <w:t>.</w:t>
      </w:r>
      <w:r w:rsidRPr="004332E7">
        <w:t xml:space="preserve"> 1. </w:t>
      </w:r>
      <w:r w:rsidR="00765809">
        <w:t xml:space="preserve">Wniosek o </w:t>
      </w:r>
      <w:r w:rsidR="000D5624">
        <w:t xml:space="preserve">wpis </w:t>
      </w:r>
      <w:r w:rsidR="00DF1F2D">
        <w:t xml:space="preserve">do rejestru </w:t>
      </w:r>
      <w:r w:rsidR="000D5624">
        <w:t>LUN</w:t>
      </w:r>
      <w:r w:rsidR="00104C32">
        <w:t>,</w:t>
      </w:r>
      <w:r w:rsidR="000D5624">
        <w:t xml:space="preserve"> wykorzystywanych</w:t>
      </w:r>
      <w:r w:rsidR="000D5624" w:rsidRPr="004332E7">
        <w:t xml:space="preserve"> w ramach EATMN</w:t>
      </w:r>
      <w:r w:rsidR="00104C32">
        <w:t>,</w:t>
      </w:r>
      <w:r w:rsidR="000D5624" w:rsidRPr="004332E7">
        <w:t xml:space="preserve"> </w:t>
      </w:r>
      <w:r w:rsidR="00765809">
        <w:t>obejmuje następujące</w:t>
      </w:r>
      <w:r w:rsidR="000D5624">
        <w:t xml:space="preserve"> </w:t>
      </w:r>
      <w:r w:rsidR="00D339CF">
        <w:t>dane:</w:t>
      </w:r>
    </w:p>
    <w:p w:rsidR="00D339CF" w:rsidRPr="004332E7" w:rsidRDefault="00475387" w:rsidP="00D339CF">
      <w:pPr>
        <w:pStyle w:val="PKTpunkt"/>
      </w:pPr>
      <w:r>
        <w:t>1</w:t>
      </w:r>
      <w:r w:rsidR="00D339CF" w:rsidRPr="004332E7">
        <w:t>)</w:t>
      </w:r>
      <w:r w:rsidR="00D339CF" w:rsidRPr="004332E7">
        <w:tab/>
        <w:t>nazwę i typ LUN;</w:t>
      </w:r>
    </w:p>
    <w:p w:rsidR="00D339CF" w:rsidRPr="004332E7" w:rsidRDefault="005711A7" w:rsidP="00D339CF">
      <w:pPr>
        <w:pStyle w:val="PKTpunkt"/>
      </w:pPr>
      <w:r>
        <w:t>2</w:t>
      </w:r>
      <w:r w:rsidR="00D339CF" w:rsidRPr="004332E7">
        <w:t>)</w:t>
      </w:r>
      <w:r w:rsidR="00D339CF" w:rsidRPr="004332E7">
        <w:tab/>
        <w:t>numer fabryczny LUN</w:t>
      </w:r>
      <w:r w:rsidR="006E70C6">
        <w:t xml:space="preserve"> –</w:t>
      </w:r>
      <w:r w:rsidR="00D339CF" w:rsidRPr="004332E7">
        <w:t xml:space="preserve"> jeżeli został nadany;</w:t>
      </w:r>
    </w:p>
    <w:p w:rsidR="00D339CF" w:rsidRPr="004332E7" w:rsidRDefault="005711A7" w:rsidP="00D339CF">
      <w:pPr>
        <w:pStyle w:val="PKTpunkt"/>
      </w:pPr>
      <w:r>
        <w:t>3</w:t>
      </w:r>
      <w:r w:rsidR="00D339CF" w:rsidRPr="004332E7">
        <w:t>)</w:t>
      </w:r>
      <w:r w:rsidR="00D339CF" w:rsidRPr="004332E7">
        <w:tab/>
      </w:r>
      <w:r w:rsidR="003771F7">
        <w:t>rodzaj</w:t>
      </w:r>
      <w:r w:rsidR="00D339CF" w:rsidRPr="004332E7">
        <w:t xml:space="preserve"> LUN;</w:t>
      </w:r>
    </w:p>
    <w:p w:rsidR="00D339CF" w:rsidRPr="004332E7" w:rsidRDefault="005711A7" w:rsidP="00D339CF">
      <w:pPr>
        <w:pStyle w:val="PKTpunkt"/>
      </w:pPr>
      <w:r>
        <w:t>4</w:t>
      </w:r>
      <w:r w:rsidR="00D339CF" w:rsidRPr="004332E7">
        <w:t>)</w:t>
      </w:r>
      <w:r w:rsidR="00D339CF" w:rsidRPr="004332E7">
        <w:tab/>
        <w:t>kategorię ILS</w:t>
      </w:r>
      <w:r w:rsidR="00DF34F3">
        <w:t xml:space="preserve"> i GBAS</w:t>
      </w:r>
      <w:r w:rsidR="00D339CF" w:rsidRPr="004332E7">
        <w:t xml:space="preserve"> – w przypadku ILS</w:t>
      </w:r>
      <w:r w:rsidR="00DF34F3">
        <w:t xml:space="preserve"> i GBAS</w:t>
      </w:r>
      <w:r w:rsidR="00D339CF" w:rsidRPr="004332E7">
        <w:t>;</w:t>
      </w:r>
    </w:p>
    <w:p w:rsidR="00D339CF" w:rsidRPr="004332E7" w:rsidRDefault="005711A7" w:rsidP="00D339CF">
      <w:pPr>
        <w:pStyle w:val="PKTpunkt"/>
      </w:pPr>
      <w:r>
        <w:t>5</w:t>
      </w:r>
      <w:r w:rsidR="00D339CF" w:rsidRPr="004332E7">
        <w:t>)</w:t>
      </w:r>
      <w:r w:rsidR="00D339CF" w:rsidRPr="004332E7">
        <w:tab/>
        <w:t>zasięg operacyjny</w:t>
      </w:r>
      <w:r w:rsidR="00D339CF">
        <w:t xml:space="preserve"> LUN</w:t>
      </w:r>
      <w:r w:rsidR="006E70C6">
        <w:t xml:space="preserve"> –</w:t>
      </w:r>
      <w:r w:rsidR="00D339CF" w:rsidRPr="004332E7">
        <w:t xml:space="preserve"> jeżeli został określony;</w:t>
      </w:r>
    </w:p>
    <w:p w:rsidR="00D339CF" w:rsidRPr="004332E7" w:rsidRDefault="005711A7" w:rsidP="00D339CF">
      <w:pPr>
        <w:pStyle w:val="PKTpunkt"/>
      </w:pPr>
      <w:r>
        <w:t>6</w:t>
      </w:r>
      <w:r w:rsidR="00D339CF" w:rsidRPr="004332E7">
        <w:t>)</w:t>
      </w:r>
      <w:r w:rsidR="00D339CF" w:rsidRPr="004332E7">
        <w:tab/>
        <w:t>zakres eksploatacji LUN wraz z opisem ograniczeń eksploatacji</w:t>
      </w:r>
      <w:r w:rsidR="006E70C6">
        <w:t xml:space="preserve"> –</w:t>
      </w:r>
      <w:r w:rsidR="00D339CF" w:rsidRPr="004332E7">
        <w:t xml:space="preserve"> jeżeli zostały określone;</w:t>
      </w:r>
    </w:p>
    <w:p w:rsidR="00D339CF" w:rsidRPr="004332E7" w:rsidRDefault="005711A7" w:rsidP="00D339CF">
      <w:pPr>
        <w:pStyle w:val="PKTpunkt"/>
      </w:pPr>
      <w:r>
        <w:t>7</w:t>
      </w:r>
      <w:r w:rsidR="00D339CF" w:rsidRPr="004332E7">
        <w:t>)</w:t>
      </w:r>
      <w:r w:rsidR="00D339CF" w:rsidRPr="004332E7">
        <w:tab/>
        <w:t>przeznaczenie LUN;</w:t>
      </w:r>
    </w:p>
    <w:p w:rsidR="00D339CF" w:rsidRPr="004332E7" w:rsidRDefault="005711A7" w:rsidP="00D339CF">
      <w:pPr>
        <w:pStyle w:val="PKTpunkt"/>
      </w:pPr>
      <w:r>
        <w:t>8</w:t>
      </w:r>
      <w:r w:rsidR="00D339CF" w:rsidRPr="004332E7">
        <w:t>)</w:t>
      </w:r>
      <w:r w:rsidR="00D339CF" w:rsidRPr="004332E7">
        <w:tab/>
        <w:t>nazwę systemu funkcjonalnego</w:t>
      </w:r>
      <w:r w:rsidR="00D339CF">
        <w:t>,</w:t>
      </w:r>
      <w:r w:rsidR="00D339CF" w:rsidRPr="004332E7">
        <w:t xml:space="preserve"> w ramach którego LUN będzie wykorzystywane, jeżeli dotyczy;</w:t>
      </w:r>
    </w:p>
    <w:p w:rsidR="00D339CF" w:rsidRPr="004332E7" w:rsidRDefault="005711A7" w:rsidP="00D339CF">
      <w:pPr>
        <w:pStyle w:val="PKTpunkt"/>
      </w:pPr>
      <w:r>
        <w:t>9</w:t>
      </w:r>
      <w:r w:rsidR="00D339CF" w:rsidRPr="004332E7">
        <w:t>)</w:t>
      </w:r>
      <w:r w:rsidR="00D339CF" w:rsidRPr="004332E7">
        <w:tab/>
        <w:t>nazwę producenta LUN;</w:t>
      </w:r>
    </w:p>
    <w:p w:rsidR="00D339CF" w:rsidRPr="004332E7" w:rsidRDefault="00D339CF" w:rsidP="00D339CF">
      <w:pPr>
        <w:pStyle w:val="PKTpunkt"/>
      </w:pPr>
      <w:r w:rsidRPr="004332E7">
        <w:t>1</w:t>
      </w:r>
      <w:r w:rsidR="005711A7">
        <w:t>0</w:t>
      </w:r>
      <w:r w:rsidRPr="004332E7">
        <w:t>)</w:t>
      </w:r>
      <w:r w:rsidRPr="004332E7">
        <w:tab/>
        <w:t>nazwę zarządzającego LUN;</w:t>
      </w:r>
    </w:p>
    <w:p w:rsidR="00D339CF" w:rsidRPr="004332E7" w:rsidRDefault="00D339CF" w:rsidP="00D339CF">
      <w:pPr>
        <w:pStyle w:val="PKTpunkt"/>
      </w:pPr>
      <w:r w:rsidRPr="004332E7">
        <w:t>1</w:t>
      </w:r>
      <w:r w:rsidR="005711A7">
        <w:t>1</w:t>
      </w:r>
      <w:r w:rsidRPr="004332E7">
        <w:t>)</w:t>
      </w:r>
      <w:r w:rsidR="00F4111F">
        <w:tab/>
        <w:t xml:space="preserve">proponowany znak wywoławczy </w:t>
      </w:r>
      <w:r w:rsidR="001C6159">
        <w:t xml:space="preserve">LUN </w:t>
      </w:r>
      <w:r w:rsidR="00F4111F">
        <w:t>albo</w:t>
      </w:r>
      <w:r w:rsidRPr="004332E7">
        <w:t xml:space="preserve"> </w:t>
      </w:r>
      <w:r w:rsidR="001C6159">
        <w:t xml:space="preserve">znak </w:t>
      </w:r>
      <w:r w:rsidRPr="004332E7">
        <w:t>rozpoznawczy</w:t>
      </w:r>
      <w:r>
        <w:t xml:space="preserve"> LUN</w:t>
      </w:r>
      <w:r w:rsidR="006E70C6">
        <w:t xml:space="preserve"> –</w:t>
      </w:r>
      <w:r w:rsidRPr="004332E7">
        <w:t xml:space="preserve"> jeżeli jest wymagany;</w:t>
      </w:r>
    </w:p>
    <w:p w:rsidR="00D339CF" w:rsidRPr="004332E7" w:rsidRDefault="00D339CF" w:rsidP="00D339CF">
      <w:pPr>
        <w:pStyle w:val="PKTpunkt"/>
      </w:pPr>
      <w:r w:rsidRPr="004332E7">
        <w:t>1</w:t>
      </w:r>
      <w:r w:rsidR="005711A7">
        <w:t>2</w:t>
      </w:r>
      <w:r w:rsidRPr="004332E7">
        <w:t>)</w:t>
      </w:r>
      <w:r w:rsidRPr="004332E7">
        <w:tab/>
      </w:r>
      <w:r w:rsidR="001072F4">
        <w:t xml:space="preserve">planowaną </w:t>
      </w:r>
      <w:r w:rsidRPr="004332E7">
        <w:t xml:space="preserve">datę </w:t>
      </w:r>
      <w:r w:rsidR="001072F4">
        <w:t xml:space="preserve">rozpoczęcia </w:t>
      </w:r>
      <w:r w:rsidRPr="004332E7">
        <w:t>eksploatacji</w:t>
      </w:r>
      <w:r>
        <w:t xml:space="preserve"> LUN</w:t>
      </w:r>
      <w:r w:rsidRPr="004332E7">
        <w:t>;</w:t>
      </w:r>
    </w:p>
    <w:p w:rsidR="00D339CF" w:rsidRPr="004332E7" w:rsidRDefault="00D339CF" w:rsidP="00D339CF">
      <w:pPr>
        <w:pStyle w:val="PKTpunkt"/>
      </w:pPr>
      <w:r w:rsidRPr="004332E7">
        <w:lastRenderedPageBreak/>
        <w:t>1</w:t>
      </w:r>
      <w:r w:rsidR="005711A7">
        <w:t>3</w:t>
      </w:r>
      <w:r w:rsidRPr="004332E7">
        <w:t>)</w:t>
      </w:r>
      <w:r w:rsidRPr="004332E7">
        <w:tab/>
        <w:t xml:space="preserve">przewidywany okres eksploatacji </w:t>
      </w:r>
      <w:r>
        <w:t xml:space="preserve">LUN </w:t>
      </w:r>
      <w:r w:rsidRPr="004332E7">
        <w:t>w latach;</w:t>
      </w:r>
    </w:p>
    <w:p w:rsidR="00DF1F2D" w:rsidRPr="004332E7" w:rsidRDefault="00D339CF" w:rsidP="00D339CF">
      <w:pPr>
        <w:pStyle w:val="PKTpunkt"/>
      </w:pPr>
      <w:r w:rsidRPr="004332E7">
        <w:t>1</w:t>
      </w:r>
      <w:r w:rsidR="005711A7">
        <w:t>4</w:t>
      </w:r>
      <w:r w:rsidRPr="004332E7">
        <w:t>)</w:t>
      </w:r>
      <w:r w:rsidRPr="004332E7">
        <w:tab/>
        <w:t>miejsce zainstalowania LUN;</w:t>
      </w:r>
    </w:p>
    <w:p w:rsidR="00DF34F3" w:rsidRDefault="00DF1F2D" w:rsidP="00EB5475">
      <w:pPr>
        <w:pStyle w:val="PKTpunkt"/>
      </w:pPr>
      <w:r>
        <w:t>1</w:t>
      </w:r>
      <w:r w:rsidR="005711A7">
        <w:t>5</w:t>
      </w:r>
      <w:r>
        <w:t>)</w:t>
      </w:r>
      <w:r>
        <w:tab/>
      </w:r>
      <w:r w:rsidR="00D339CF" w:rsidRPr="004332E7">
        <w:t xml:space="preserve">współrzędne </w:t>
      </w:r>
      <w:r w:rsidR="008D63B5">
        <w:t xml:space="preserve">geograficzne </w:t>
      </w:r>
      <w:r w:rsidR="00D339CF" w:rsidRPr="004332E7">
        <w:t>miejsca zainstalowania LUN</w:t>
      </w:r>
      <w:r w:rsidR="00DF34F3">
        <w:t>;</w:t>
      </w:r>
    </w:p>
    <w:p w:rsidR="00C95F6C" w:rsidRDefault="00DF34F3" w:rsidP="00800C56">
      <w:pPr>
        <w:pStyle w:val="PKTpunkt"/>
        <w:rPr>
          <w:rFonts w:eastAsia="Calibri"/>
          <w:lang w:eastAsia="en-US"/>
        </w:rPr>
      </w:pPr>
      <w:r>
        <w:t>1</w:t>
      </w:r>
      <w:r w:rsidR="005711A7">
        <w:t>6</w:t>
      </w:r>
      <w:r>
        <w:t>)</w:t>
      </w:r>
      <w:r w:rsidR="00E5671D">
        <w:tab/>
      </w:r>
      <w:r w:rsidRPr="00DF34F3">
        <w:rPr>
          <w:rFonts w:eastAsia="Calibri"/>
          <w:lang w:eastAsia="en-US"/>
        </w:rPr>
        <w:t xml:space="preserve">typ wspieranej </w:t>
      </w:r>
      <w:r w:rsidRPr="00AC3DF8">
        <w:t>podstawowej</w:t>
      </w:r>
      <w:r w:rsidRPr="00DF34F3">
        <w:rPr>
          <w:rFonts w:eastAsia="Calibri"/>
          <w:lang w:eastAsia="en-US"/>
        </w:rPr>
        <w:t xml:space="preserve"> konstelacji satelitarnej – w przypadku GBAS</w:t>
      </w:r>
      <w:r w:rsidR="00C95F6C">
        <w:rPr>
          <w:rFonts w:eastAsia="Calibri"/>
          <w:lang w:eastAsia="en-US"/>
        </w:rPr>
        <w:t>;</w:t>
      </w:r>
    </w:p>
    <w:p w:rsidR="00C95F6C" w:rsidRDefault="00C95F6C" w:rsidP="00C95F6C">
      <w:pPr>
        <w:pStyle w:val="PKTpunkt"/>
      </w:pPr>
      <w:r>
        <w:t xml:space="preserve">17)  </w:t>
      </w:r>
      <w:r w:rsidRPr="004332E7">
        <w:t>opis LUN z wyszczególnieniem zasadniczych części składowych</w:t>
      </w:r>
      <w:r w:rsidR="00AF407F">
        <w:t xml:space="preserve"> oraz charakterystyki technicznej LUN, o której mowa w § 10</w:t>
      </w:r>
      <w:r>
        <w:t>;</w:t>
      </w:r>
    </w:p>
    <w:p w:rsidR="00C95F6C" w:rsidRDefault="00C95F6C" w:rsidP="00C95F6C">
      <w:pPr>
        <w:pStyle w:val="PKTpunkt"/>
      </w:pPr>
      <w:r>
        <w:t>18)</w:t>
      </w:r>
      <w:r>
        <w:tab/>
        <w:t>stan techniczny LUN w oparciu o FAT i SAT lub protokół odbioru technicznego;</w:t>
      </w:r>
    </w:p>
    <w:p w:rsidR="00C95F6C" w:rsidRDefault="00C95F6C" w:rsidP="00C95F6C">
      <w:pPr>
        <w:pStyle w:val="PKTpunkt"/>
      </w:pPr>
      <w:r>
        <w:t>19)</w:t>
      </w:r>
      <w:r>
        <w:tab/>
        <w:t xml:space="preserve">możliwości operacyjne LUN w oparciu o protokół wdrożeniowej kontroli z powietrza oraz </w:t>
      </w:r>
      <w:r w:rsidRPr="004332E7">
        <w:t>analizę jakości łączy oraz poprawności działania systemów transmisji danych</w:t>
      </w:r>
      <w:r w:rsidR="00A93C91">
        <w:t>.</w:t>
      </w:r>
    </w:p>
    <w:p w:rsidR="00D1312B" w:rsidRPr="0027750C" w:rsidRDefault="00C95F6C" w:rsidP="0027750C">
      <w:pPr>
        <w:pStyle w:val="USTustnpkodeksu"/>
      </w:pPr>
      <w:r w:rsidRPr="0027750C">
        <w:t>2</w:t>
      </w:r>
      <w:r w:rsidR="00D339CF" w:rsidRPr="0027750C">
        <w:t>. D</w:t>
      </w:r>
      <w:r w:rsidR="000D5624" w:rsidRPr="0027750C">
        <w:t>ane</w:t>
      </w:r>
      <w:r w:rsidR="00D339CF" w:rsidRPr="0027750C">
        <w:t>, o których mowa w ust. 1</w:t>
      </w:r>
      <w:r w:rsidR="00EB5475" w:rsidRPr="0027750C">
        <w:t>,</w:t>
      </w:r>
      <w:r w:rsidR="000D5624" w:rsidRPr="0027750C">
        <w:t xml:space="preserve"> </w:t>
      </w:r>
      <w:r w:rsidR="00D1312B" w:rsidRPr="0027750C">
        <w:t>wprowadza się</w:t>
      </w:r>
      <w:r w:rsidR="000D5624" w:rsidRPr="0027750C">
        <w:t xml:space="preserve"> </w:t>
      </w:r>
      <w:r w:rsidR="00D1312B" w:rsidRPr="0027750C">
        <w:t>do części A rejestru.</w:t>
      </w:r>
    </w:p>
    <w:p w:rsidR="00D1312B" w:rsidRPr="0027750C" w:rsidRDefault="00C95F6C" w:rsidP="0027750C">
      <w:pPr>
        <w:pStyle w:val="USTustnpkodeksu"/>
      </w:pPr>
      <w:r w:rsidRPr="0027750C">
        <w:t>3</w:t>
      </w:r>
      <w:r w:rsidR="00D1312B" w:rsidRPr="0027750C">
        <w:t>. Numer w rejestrze jest nadawany w formacie</w:t>
      </w:r>
      <w:r w:rsidR="004D2759" w:rsidRPr="0027750C">
        <w:t>:</w:t>
      </w:r>
      <w:r w:rsidR="00D1312B" w:rsidRPr="0027750C">
        <w:t xml:space="preserve"> „</w:t>
      </w:r>
      <w:r w:rsidR="00C334C9" w:rsidRPr="0027750C">
        <w:t xml:space="preserve">oznaczenie </w:t>
      </w:r>
      <w:r w:rsidR="00D1312B" w:rsidRPr="0027750C">
        <w:t>częś</w:t>
      </w:r>
      <w:r w:rsidR="00C334C9" w:rsidRPr="0027750C">
        <w:t>ci</w:t>
      </w:r>
      <w:r w:rsidR="00D1312B" w:rsidRPr="0027750C">
        <w:t xml:space="preserve"> rejestru / kolejny numer w danej części rejestru</w:t>
      </w:r>
      <w:r w:rsidR="004D2759" w:rsidRPr="0027750C">
        <w:t xml:space="preserve"> (z zasobu przewidzianego dla dane</w:t>
      </w:r>
      <w:r w:rsidR="00C81789" w:rsidRPr="0027750C">
        <w:t>go rodzaju</w:t>
      </w:r>
      <w:r w:rsidR="004D2759" w:rsidRPr="0027750C">
        <w:t xml:space="preserve"> LUN)</w:t>
      </w:r>
      <w:r w:rsidR="00D1312B" w:rsidRPr="0027750C">
        <w:t xml:space="preserve"> / dwie ostatnie cyfry roku </w:t>
      </w:r>
      <w:r w:rsidR="00100E75" w:rsidRPr="0027750C">
        <w:t xml:space="preserve">dokonania </w:t>
      </w:r>
      <w:r w:rsidR="00D1312B" w:rsidRPr="0027750C">
        <w:t xml:space="preserve">wpisu </w:t>
      </w:r>
      <w:r w:rsidR="00100E75" w:rsidRPr="0027750C">
        <w:t xml:space="preserve">/ zmiany wpisu </w:t>
      </w:r>
      <w:r w:rsidR="003F724D" w:rsidRPr="0027750C">
        <w:t xml:space="preserve">w </w:t>
      </w:r>
      <w:r w:rsidR="00D1312B" w:rsidRPr="0027750C">
        <w:t>rejestr</w:t>
      </w:r>
      <w:r w:rsidR="003F724D" w:rsidRPr="0027750C">
        <w:t>ze</w:t>
      </w:r>
      <w:r w:rsidR="00D1312B" w:rsidRPr="0027750C">
        <w:t>”.</w:t>
      </w:r>
    </w:p>
    <w:p w:rsidR="001437DB" w:rsidRPr="0027750C" w:rsidRDefault="00C95F6C" w:rsidP="0027750C">
      <w:pPr>
        <w:pStyle w:val="USTustnpkodeksu"/>
      </w:pPr>
      <w:r w:rsidRPr="0027750C">
        <w:t>4</w:t>
      </w:r>
      <w:r w:rsidR="00D1312B" w:rsidRPr="0027750C">
        <w:t>. Integralną częścią rejestru jest zbiór dokumentów w postaci papierowej, otrzymanej od zarządzającego LUN lub wytworzonej w procesie wpisu do rejestru.</w:t>
      </w:r>
    </w:p>
    <w:p w:rsidR="00D339CF" w:rsidRDefault="00D1312B" w:rsidP="00D339CF">
      <w:pPr>
        <w:pStyle w:val="USTustnpkodeksu"/>
      </w:pPr>
      <w:r w:rsidRPr="00D1312B">
        <w:rPr>
          <w:rStyle w:val="Ppogrubienie"/>
        </w:rPr>
        <w:t>§ 9.</w:t>
      </w:r>
      <w:r>
        <w:t> </w:t>
      </w:r>
      <w:r w:rsidRPr="004332E7">
        <w:t xml:space="preserve">1. </w:t>
      </w:r>
      <w:r w:rsidR="00D339CF">
        <w:t xml:space="preserve">Do wniosku o wpis </w:t>
      </w:r>
      <w:r w:rsidR="00EB5475">
        <w:t xml:space="preserve">do rejestru </w:t>
      </w:r>
      <w:r w:rsidR="00D339CF">
        <w:t>LUN wykorzystywanych</w:t>
      </w:r>
      <w:r w:rsidR="00D339CF" w:rsidRPr="004332E7">
        <w:t xml:space="preserve"> </w:t>
      </w:r>
      <w:r w:rsidR="00D339CF">
        <w:t>poza</w:t>
      </w:r>
      <w:r w:rsidR="00D339CF" w:rsidRPr="004332E7">
        <w:t xml:space="preserve"> EATMN </w:t>
      </w:r>
      <w:r w:rsidR="00D339CF">
        <w:t xml:space="preserve"> </w:t>
      </w:r>
      <w:r w:rsidR="00CC095F">
        <w:t>wprowadza</w:t>
      </w:r>
      <w:r w:rsidR="00D339CF">
        <w:t xml:space="preserve"> się </w:t>
      </w:r>
      <w:r w:rsidR="001437DB">
        <w:t>dane, o których mowa w § 8</w:t>
      </w:r>
      <w:r w:rsidR="001437DB" w:rsidRPr="004332E7">
        <w:t xml:space="preserve"> ust. 1 pkt </w:t>
      </w:r>
      <w:r w:rsidR="000A3D09">
        <w:t>1</w:t>
      </w:r>
      <w:r w:rsidR="0079504B">
        <w:t>–</w:t>
      </w:r>
      <w:r w:rsidR="000A3D09">
        <w:t>3</w:t>
      </w:r>
      <w:r w:rsidR="001437DB" w:rsidRPr="004332E7">
        <w:t xml:space="preserve">, </w:t>
      </w:r>
      <w:r w:rsidR="000A3D09">
        <w:t>6</w:t>
      </w:r>
      <w:r w:rsidR="001437DB" w:rsidRPr="004332E7">
        <w:t xml:space="preserve">, </w:t>
      </w:r>
      <w:r w:rsidR="000A3D09">
        <w:t>7</w:t>
      </w:r>
      <w:r w:rsidR="001437DB" w:rsidRPr="004332E7">
        <w:t>,</w:t>
      </w:r>
      <w:r w:rsidR="001437DB">
        <w:t xml:space="preserve"> </w:t>
      </w:r>
      <w:r w:rsidR="000A3D09">
        <w:t>9</w:t>
      </w:r>
      <w:r w:rsidR="001437DB" w:rsidRPr="002E5D1A">
        <w:t>–</w:t>
      </w:r>
      <w:r w:rsidR="001437DB" w:rsidRPr="004332E7">
        <w:t>1</w:t>
      </w:r>
      <w:r w:rsidR="000A3D09">
        <w:t>5</w:t>
      </w:r>
      <w:r w:rsidR="00A93C91">
        <w:t xml:space="preserve"> i</w:t>
      </w:r>
      <w:r w:rsidR="00C95F6C">
        <w:t xml:space="preserve"> 17</w:t>
      </w:r>
      <w:r w:rsidR="001437DB">
        <w:t>.</w:t>
      </w:r>
    </w:p>
    <w:p w:rsidR="00995785" w:rsidRDefault="00C95F6C" w:rsidP="00250975">
      <w:pPr>
        <w:pStyle w:val="PKTpunkt"/>
        <w:ind w:firstLine="57"/>
      </w:pPr>
      <w:r>
        <w:t>2</w:t>
      </w:r>
      <w:r w:rsidR="00DF5DD2">
        <w:t>. Dane, o których mowa w ust. 1</w:t>
      </w:r>
      <w:r w:rsidR="008F16FA">
        <w:t>,</w:t>
      </w:r>
      <w:r w:rsidR="00DF5DD2">
        <w:t xml:space="preserve"> </w:t>
      </w:r>
      <w:r w:rsidR="00DF5DD2" w:rsidRPr="004332E7">
        <w:t>wprowadza się</w:t>
      </w:r>
      <w:r w:rsidR="00DF5DD2">
        <w:t xml:space="preserve"> </w:t>
      </w:r>
      <w:r w:rsidR="00DF5DD2" w:rsidRPr="004332E7">
        <w:t xml:space="preserve">do części </w:t>
      </w:r>
      <w:r w:rsidR="00DF5DD2">
        <w:t>B</w:t>
      </w:r>
      <w:r w:rsidR="00DF5DD2" w:rsidRPr="004332E7">
        <w:t xml:space="preserve"> rejestru</w:t>
      </w:r>
      <w:r w:rsidR="002A4D9F">
        <w:t>.</w:t>
      </w:r>
    </w:p>
    <w:p w:rsidR="00995785" w:rsidRDefault="00C95F6C" w:rsidP="00250975">
      <w:pPr>
        <w:pStyle w:val="PKTpunkt"/>
        <w:ind w:firstLine="57"/>
      </w:pPr>
      <w:r>
        <w:t>3</w:t>
      </w:r>
      <w:r w:rsidR="00DF5DD2">
        <w:t xml:space="preserve">. Przepisy § 8 ust. </w:t>
      </w:r>
      <w:r w:rsidR="009B5048">
        <w:t xml:space="preserve">3 </w:t>
      </w:r>
      <w:r w:rsidR="00EB5475">
        <w:t xml:space="preserve">i </w:t>
      </w:r>
      <w:r w:rsidR="009B5048">
        <w:t>4</w:t>
      </w:r>
      <w:r w:rsidR="00DF5DD2">
        <w:t xml:space="preserve"> stosuje się.</w:t>
      </w:r>
    </w:p>
    <w:p w:rsidR="00D1312B" w:rsidRPr="004332E7" w:rsidRDefault="00D1312B" w:rsidP="001973FA">
      <w:pPr>
        <w:pStyle w:val="ARTartustawynprozporzdzenia"/>
      </w:pPr>
      <w:r w:rsidRPr="004332E7">
        <w:rPr>
          <w:rStyle w:val="Ppogrubienie"/>
        </w:rPr>
        <w:t>§ 1</w:t>
      </w:r>
      <w:r w:rsidR="001437DB">
        <w:rPr>
          <w:rStyle w:val="Ppogrubienie"/>
        </w:rPr>
        <w:t>0</w:t>
      </w:r>
      <w:r w:rsidRPr="004332E7">
        <w:rPr>
          <w:rStyle w:val="Ppogrubienie"/>
        </w:rPr>
        <w:t>.</w:t>
      </w:r>
      <w:r w:rsidRPr="004332E7">
        <w:t> </w:t>
      </w:r>
      <w:r w:rsidR="006677B0">
        <w:t>Informacje</w:t>
      </w:r>
      <w:r w:rsidR="00C85475">
        <w:t xml:space="preserve"> </w:t>
      </w:r>
      <w:r w:rsidR="006677B0">
        <w:t>dotyczące</w:t>
      </w:r>
      <w:r w:rsidR="00C85475">
        <w:t xml:space="preserve"> </w:t>
      </w:r>
      <w:r w:rsidRPr="004332E7">
        <w:t>charakterystyki technicznej LUN</w:t>
      </w:r>
      <w:r w:rsidR="007B3F43">
        <w:t xml:space="preserve"> </w:t>
      </w:r>
      <w:r w:rsidRPr="004332E7">
        <w:t>obejmują krótki opis LUN z wyszczególnieniem jego zasadniczych części składowych</w:t>
      </w:r>
      <w:r w:rsidR="00904343">
        <w:t>,</w:t>
      </w:r>
      <w:r w:rsidRPr="004332E7">
        <w:t xml:space="preserve"> oraz w przypadku:</w:t>
      </w:r>
    </w:p>
    <w:p w:rsidR="00D1312B" w:rsidRPr="004332E7" w:rsidRDefault="00D1312B" w:rsidP="001973FA">
      <w:pPr>
        <w:pStyle w:val="PKTpunkt"/>
      </w:pPr>
      <w:r w:rsidRPr="004332E7">
        <w:t>1)</w:t>
      </w:r>
      <w:r w:rsidRPr="004332E7">
        <w:tab/>
        <w:t>naziemnej radiostacji lotniczej:</w:t>
      </w:r>
    </w:p>
    <w:p w:rsidR="00D1312B" w:rsidRPr="004332E7" w:rsidRDefault="00D1312B" w:rsidP="004332E7">
      <w:pPr>
        <w:pStyle w:val="LITlitera"/>
      </w:pPr>
      <w:r w:rsidRPr="004332E7">
        <w:t>a)</w:t>
      </w:r>
      <w:r w:rsidRPr="004332E7">
        <w:tab/>
        <w:t xml:space="preserve">częstotliwości </w:t>
      </w:r>
      <w:r w:rsidR="00C95F6C">
        <w:t xml:space="preserve">pracy </w:t>
      </w:r>
      <w:r w:rsidRPr="004332E7">
        <w:t>[MHz],</w:t>
      </w:r>
    </w:p>
    <w:p w:rsidR="00D1312B" w:rsidRPr="004332E7" w:rsidRDefault="00D1312B" w:rsidP="004332E7">
      <w:pPr>
        <w:pStyle w:val="LITlitera"/>
      </w:pPr>
      <w:r w:rsidRPr="00B36398">
        <w:t>b)</w:t>
      </w:r>
      <w:r w:rsidRPr="004332E7">
        <w:tab/>
        <w:t>odstęp kanałowy [kHz],</w:t>
      </w:r>
    </w:p>
    <w:p w:rsidR="00D1312B" w:rsidRPr="004332E7" w:rsidRDefault="00D1312B" w:rsidP="004332E7">
      <w:pPr>
        <w:pStyle w:val="LITlitera"/>
      </w:pPr>
      <w:r w:rsidRPr="004332E7">
        <w:t>c)</w:t>
      </w:r>
      <w:r w:rsidRPr="004332E7">
        <w:tab/>
        <w:t>moc nadajnika [W],</w:t>
      </w:r>
    </w:p>
    <w:p w:rsidR="00D1312B" w:rsidRPr="004332E7" w:rsidRDefault="00D1312B" w:rsidP="004332E7">
      <w:pPr>
        <w:pStyle w:val="LITlitera"/>
      </w:pPr>
      <w:r w:rsidRPr="004332E7">
        <w:t>d)</w:t>
      </w:r>
      <w:r w:rsidRPr="004332E7">
        <w:tab/>
        <w:t>rodzaj emisji,</w:t>
      </w:r>
    </w:p>
    <w:p w:rsidR="00D1312B" w:rsidRPr="004332E7" w:rsidRDefault="00D1312B" w:rsidP="00B36398">
      <w:pPr>
        <w:pStyle w:val="LITlitera"/>
      </w:pPr>
      <w:r w:rsidRPr="004332E7">
        <w:t>e)</w:t>
      </w:r>
      <w:r w:rsidRPr="004332E7">
        <w:tab/>
        <w:t>czułość odbiornika (wraz z kryterium jej określenia),</w:t>
      </w:r>
    </w:p>
    <w:p w:rsidR="00D1312B" w:rsidRPr="004332E7" w:rsidRDefault="00D1312B">
      <w:pPr>
        <w:pStyle w:val="LITlitera"/>
      </w:pPr>
      <w:r w:rsidRPr="004332E7">
        <w:t>f)</w:t>
      </w:r>
      <w:r w:rsidRPr="004332E7">
        <w:tab/>
        <w:t>rodzaj anteny i wysokość zawieszenia anteny,</w:t>
      </w:r>
    </w:p>
    <w:p w:rsidR="00D1312B" w:rsidRPr="004332E7" w:rsidRDefault="00D1312B">
      <w:pPr>
        <w:pStyle w:val="LITlitera"/>
      </w:pPr>
      <w:r w:rsidRPr="004332E7">
        <w:t>g)</w:t>
      </w:r>
      <w:r w:rsidRPr="004332E7">
        <w:tab/>
        <w:t>polaryzację anteny radiostacji,</w:t>
      </w:r>
    </w:p>
    <w:p w:rsidR="00D1312B" w:rsidRPr="004332E7" w:rsidRDefault="00D1312B">
      <w:pPr>
        <w:pStyle w:val="LITlitera"/>
      </w:pPr>
      <w:r w:rsidRPr="004332E7">
        <w:t>h)</w:t>
      </w:r>
      <w:r w:rsidRPr="004332E7">
        <w:tab/>
        <w:t xml:space="preserve">wysokość zawieszenia anteny </w:t>
      </w:r>
      <w:proofErr w:type="spellStart"/>
      <w:r w:rsidRPr="004332E7">
        <w:t>npt</w:t>
      </w:r>
      <w:proofErr w:type="spellEnd"/>
      <w:r w:rsidRPr="004332E7">
        <w:t xml:space="preserve"> [m],</w:t>
      </w:r>
    </w:p>
    <w:p w:rsidR="00D1312B" w:rsidRPr="004332E7" w:rsidRDefault="00D1312B">
      <w:pPr>
        <w:pStyle w:val="LITlitera"/>
      </w:pPr>
      <w:r w:rsidRPr="004332E7">
        <w:t>i)</w:t>
      </w:r>
      <w:r w:rsidRPr="004332E7">
        <w:tab/>
        <w:t xml:space="preserve">nazwę i numer wersji oprogramowania </w:t>
      </w:r>
      <w:r w:rsidR="009E171A" w:rsidRPr="009E171A">
        <w:t>–</w:t>
      </w:r>
      <w:r w:rsidRPr="004332E7">
        <w:t xml:space="preserve"> jeżeli dotyczy,</w:t>
      </w:r>
    </w:p>
    <w:p w:rsidR="00D1312B" w:rsidRPr="004332E7" w:rsidRDefault="00D1312B">
      <w:pPr>
        <w:pStyle w:val="LITlitera"/>
      </w:pPr>
      <w:r w:rsidRPr="004332E7">
        <w:t>j)</w:t>
      </w:r>
      <w:r w:rsidRPr="004332E7">
        <w:tab/>
        <w:t>dostępne standardy sygnałów zdalnie sterujących i wyjściowych;</w:t>
      </w:r>
    </w:p>
    <w:p w:rsidR="00D1312B" w:rsidRPr="004332E7" w:rsidRDefault="00D1312B" w:rsidP="003A36F7">
      <w:pPr>
        <w:pStyle w:val="PKTpunkt"/>
      </w:pPr>
      <w:r w:rsidRPr="004332E7">
        <w:t>2)</w:t>
      </w:r>
      <w:r w:rsidRPr="004332E7">
        <w:tab/>
      </w:r>
      <w:r w:rsidR="0088367B">
        <w:t>urządzenia radionawigacyjne</w:t>
      </w:r>
      <w:r w:rsidR="0051343C">
        <w:t>go</w:t>
      </w:r>
      <w:r w:rsidR="008F16FA">
        <w:t xml:space="preserve"> </w:t>
      </w:r>
      <w:r w:rsidR="009E171A" w:rsidRPr="009E171A">
        <w:t>–</w:t>
      </w:r>
      <w:r w:rsidRPr="004332E7">
        <w:t xml:space="preserve"> DME i DVOR:</w:t>
      </w:r>
    </w:p>
    <w:p w:rsidR="00D1312B" w:rsidRPr="004332E7" w:rsidRDefault="00D1312B" w:rsidP="004332E7">
      <w:pPr>
        <w:pStyle w:val="LITlitera"/>
      </w:pPr>
      <w:r w:rsidRPr="004332E7">
        <w:lastRenderedPageBreak/>
        <w:t>a)</w:t>
      </w:r>
      <w:r w:rsidRPr="004332E7">
        <w:tab/>
        <w:t>częstotliwość pracy [MHz],</w:t>
      </w:r>
    </w:p>
    <w:p w:rsidR="00D1312B" w:rsidRPr="004332E7" w:rsidRDefault="00D1312B" w:rsidP="00B36398">
      <w:pPr>
        <w:pStyle w:val="LITlitera"/>
      </w:pPr>
      <w:r w:rsidRPr="004332E7">
        <w:t>b)</w:t>
      </w:r>
      <w:r w:rsidRPr="004332E7">
        <w:tab/>
        <w:t xml:space="preserve">moc </w:t>
      </w:r>
      <w:r w:rsidR="00DF34F3">
        <w:t>nadajnika</w:t>
      </w:r>
      <w:r w:rsidRPr="004332E7">
        <w:t xml:space="preserve"> [W],</w:t>
      </w:r>
    </w:p>
    <w:p w:rsidR="00D1312B" w:rsidRPr="004332E7" w:rsidRDefault="00D1312B">
      <w:pPr>
        <w:pStyle w:val="LITlitera"/>
      </w:pPr>
      <w:r w:rsidRPr="004332E7">
        <w:t>c)</w:t>
      </w:r>
      <w:r w:rsidRPr="004332E7">
        <w:tab/>
        <w:t>rodzaj i typ anteny,</w:t>
      </w:r>
    </w:p>
    <w:p w:rsidR="00D1312B" w:rsidRPr="004332E7" w:rsidRDefault="00D1312B">
      <w:pPr>
        <w:pStyle w:val="LITlitera"/>
      </w:pPr>
      <w:r w:rsidRPr="004332E7">
        <w:t>d)</w:t>
      </w:r>
      <w:r w:rsidRPr="004332E7">
        <w:tab/>
        <w:t xml:space="preserve">wysokość zawieszenia anteny </w:t>
      </w:r>
      <w:proofErr w:type="spellStart"/>
      <w:r w:rsidRPr="004332E7">
        <w:t>npt</w:t>
      </w:r>
      <w:proofErr w:type="spellEnd"/>
      <w:r w:rsidRPr="004332E7">
        <w:t xml:space="preserve"> [m],</w:t>
      </w:r>
    </w:p>
    <w:p w:rsidR="00D1312B" w:rsidRPr="004332E7" w:rsidRDefault="00D1312B">
      <w:pPr>
        <w:pStyle w:val="LITlitera"/>
      </w:pPr>
      <w:r w:rsidRPr="004332E7">
        <w:t>e)</w:t>
      </w:r>
      <w:r w:rsidRPr="004332E7">
        <w:tab/>
        <w:t>nazwę i numer wersji oprogramowania;</w:t>
      </w:r>
    </w:p>
    <w:p w:rsidR="00D1312B" w:rsidRPr="00B36398" w:rsidRDefault="00D1312B" w:rsidP="003A36F7">
      <w:pPr>
        <w:pStyle w:val="PKTpunkt"/>
      </w:pPr>
      <w:r w:rsidRPr="00B36398">
        <w:t>3)</w:t>
      </w:r>
      <w:r w:rsidRPr="00B36398">
        <w:tab/>
        <w:t>radiolatarni systemu ILS:</w:t>
      </w:r>
    </w:p>
    <w:p w:rsidR="00D1312B" w:rsidRPr="00B36398" w:rsidRDefault="00D1312B" w:rsidP="00B36398">
      <w:pPr>
        <w:pStyle w:val="LITlitera"/>
      </w:pPr>
      <w:r w:rsidRPr="00B36398">
        <w:t>a)</w:t>
      </w:r>
      <w:r w:rsidRPr="00B36398">
        <w:tab/>
        <w:t>kategorię ILS,</w:t>
      </w:r>
    </w:p>
    <w:p w:rsidR="00D1312B" w:rsidRPr="00B36398" w:rsidRDefault="00D1312B" w:rsidP="00B36398">
      <w:pPr>
        <w:pStyle w:val="LITlitera"/>
      </w:pPr>
      <w:r w:rsidRPr="00B36398">
        <w:t>b)</w:t>
      </w:r>
      <w:r w:rsidRPr="00B36398">
        <w:tab/>
        <w:t xml:space="preserve">wysokość zawieszenia anteny </w:t>
      </w:r>
      <w:proofErr w:type="spellStart"/>
      <w:r w:rsidRPr="00B36398">
        <w:t>npt</w:t>
      </w:r>
      <w:proofErr w:type="spellEnd"/>
      <w:r w:rsidRPr="00B36398">
        <w:t xml:space="preserve"> [m],</w:t>
      </w:r>
    </w:p>
    <w:p w:rsidR="00D1312B" w:rsidRPr="00B36398" w:rsidRDefault="00D1312B" w:rsidP="00B36398">
      <w:pPr>
        <w:pStyle w:val="LITlitera"/>
      </w:pPr>
      <w:r w:rsidRPr="00B36398">
        <w:t>c)</w:t>
      </w:r>
      <w:r w:rsidRPr="00B36398">
        <w:tab/>
        <w:t>częstotliwość pracy [MHz],</w:t>
      </w:r>
    </w:p>
    <w:p w:rsidR="00D1312B" w:rsidRPr="00B36398" w:rsidRDefault="00D1312B">
      <w:pPr>
        <w:pStyle w:val="LITlitera"/>
      </w:pPr>
      <w:r w:rsidRPr="00B36398">
        <w:t>d)</w:t>
      </w:r>
      <w:r w:rsidRPr="00B36398">
        <w:tab/>
        <w:t>moc nadajnika [W],</w:t>
      </w:r>
    </w:p>
    <w:p w:rsidR="00D1312B" w:rsidRDefault="00D1312B">
      <w:pPr>
        <w:pStyle w:val="LITlitera"/>
      </w:pPr>
      <w:r w:rsidRPr="00B36398">
        <w:t>e)</w:t>
      </w:r>
      <w:r w:rsidRPr="00B36398">
        <w:tab/>
        <w:t>nazwę i numer wersji oprogramowania;</w:t>
      </w:r>
    </w:p>
    <w:p w:rsidR="00015FE0" w:rsidRDefault="00015FE0" w:rsidP="000C62A2">
      <w:pPr>
        <w:pStyle w:val="LITlitera"/>
        <w:ind w:hanging="986"/>
      </w:pPr>
      <w:r>
        <w:t>4)     radiolatarni systemu GBAS:</w:t>
      </w:r>
    </w:p>
    <w:p w:rsidR="00015FE0" w:rsidRPr="000828F2" w:rsidRDefault="000828F2" w:rsidP="000828F2">
      <w:pPr>
        <w:pStyle w:val="LITlitera"/>
      </w:pPr>
      <w:r>
        <w:t>a)</w:t>
      </w:r>
      <w:r>
        <w:tab/>
      </w:r>
      <w:r w:rsidR="00015FE0" w:rsidRPr="000828F2">
        <w:t>kategorię GBAS,</w:t>
      </w:r>
    </w:p>
    <w:p w:rsidR="00015FE0" w:rsidRPr="000828F2" w:rsidRDefault="000828F2" w:rsidP="000828F2">
      <w:pPr>
        <w:pStyle w:val="LITlitera"/>
      </w:pPr>
      <w:r>
        <w:t>b)</w:t>
      </w:r>
      <w:r>
        <w:tab/>
      </w:r>
      <w:r w:rsidR="00015FE0" w:rsidRPr="000828F2">
        <w:t xml:space="preserve">wysokość zawieszenia anteny VDB </w:t>
      </w:r>
      <w:proofErr w:type="spellStart"/>
      <w:r w:rsidR="00015FE0" w:rsidRPr="000828F2">
        <w:t>npt</w:t>
      </w:r>
      <w:proofErr w:type="spellEnd"/>
      <w:r w:rsidR="00015FE0" w:rsidRPr="000828F2">
        <w:t xml:space="preserve"> [m],</w:t>
      </w:r>
    </w:p>
    <w:p w:rsidR="00015FE0" w:rsidRPr="000828F2" w:rsidRDefault="000828F2" w:rsidP="000828F2">
      <w:pPr>
        <w:pStyle w:val="LITlitera"/>
      </w:pPr>
      <w:r>
        <w:t>c)</w:t>
      </w:r>
      <w:r>
        <w:tab/>
      </w:r>
      <w:r w:rsidR="00015FE0" w:rsidRPr="000828F2">
        <w:t xml:space="preserve">liczbę i wysokość zawieszenia anten referencyjnych </w:t>
      </w:r>
      <w:proofErr w:type="spellStart"/>
      <w:r w:rsidR="00015FE0" w:rsidRPr="000828F2">
        <w:t>npt</w:t>
      </w:r>
      <w:proofErr w:type="spellEnd"/>
      <w:r w:rsidR="00015FE0" w:rsidRPr="000828F2">
        <w:t xml:space="preserve"> [m],</w:t>
      </w:r>
    </w:p>
    <w:p w:rsidR="00015FE0" w:rsidRPr="000828F2" w:rsidRDefault="000828F2" w:rsidP="000828F2">
      <w:pPr>
        <w:pStyle w:val="LITlitera"/>
      </w:pPr>
      <w:r>
        <w:t>d)</w:t>
      </w:r>
      <w:r>
        <w:tab/>
      </w:r>
      <w:r w:rsidR="00015FE0" w:rsidRPr="000828F2">
        <w:t>częstotliwość pracy [MHz],</w:t>
      </w:r>
    </w:p>
    <w:p w:rsidR="00015FE0" w:rsidRPr="000828F2" w:rsidRDefault="000828F2" w:rsidP="000828F2">
      <w:pPr>
        <w:pStyle w:val="LITlitera"/>
      </w:pPr>
      <w:r>
        <w:t>e)</w:t>
      </w:r>
      <w:r>
        <w:tab/>
      </w:r>
      <w:r w:rsidR="00015FE0" w:rsidRPr="000828F2">
        <w:t>moc nadajnika VDB [W],</w:t>
      </w:r>
    </w:p>
    <w:p w:rsidR="00015FE0" w:rsidRPr="00B36398" w:rsidRDefault="000828F2" w:rsidP="000828F2">
      <w:pPr>
        <w:pStyle w:val="LITlitera"/>
      </w:pPr>
      <w:r>
        <w:t>f)</w:t>
      </w:r>
      <w:r>
        <w:tab/>
      </w:r>
      <w:r w:rsidR="00015FE0" w:rsidRPr="000828F2">
        <w:t>nazwę i numer</w:t>
      </w:r>
      <w:r w:rsidR="00015FE0" w:rsidRPr="00015FE0"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  <w:t xml:space="preserve"> wersji oprogramowania</w:t>
      </w:r>
      <w:r w:rsidR="00015FE0"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  <w:t>;</w:t>
      </w:r>
    </w:p>
    <w:p w:rsidR="00D1312B" w:rsidRPr="00B36398" w:rsidRDefault="00015FE0" w:rsidP="003A36F7">
      <w:pPr>
        <w:pStyle w:val="PKTpunkt"/>
      </w:pPr>
      <w:r>
        <w:t>5</w:t>
      </w:r>
      <w:r w:rsidR="00D1312B" w:rsidRPr="00B36398">
        <w:t>)</w:t>
      </w:r>
      <w:r w:rsidR="00D1312B" w:rsidRPr="00B36398">
        <w:tab/>
        <w:t>pierwotnego radaru dozorowania:</w:t>
      </w:r>
    </w:p>
    <w:p w:rsidR="00D1312B" w:rsidRPr="00B36398" w:rsidRDefault="00D1312B" w:rsidP="00B36398">
      <w:pPr>
        <w:pStyle w:val="LITlitera"/>
      </w:pPr>
      <w:r w:rsidRPr="00B36398">
        <w:t>a)</w:t>
      </w:r>
      <w:r w:rsidRPr="00B36398">
        <w:tab/>
        <w:t>częstotliwość pracy [MHz],</w:t>
      </w:r>
    </w:p>
    <w:p w:rsidR="00D1312B" w:rsidRPr="00B36398" w:rsidRDefault="00D1312B" w:rsidP="00B36398">
      <w:pPr>
        <w:pStyle w:val="LITlitera"/>
      </w:pPr>
      <w:r w:rsidRPr="00B36398">
        <w:t>b)</w:t>
      </w:r>
      <w:r w:rsidRPr="00B36398">
        <w:tab/>
        <w:t>częstotliwość powtarzania impulsów [</w:t>
      </w:r>
      <w:proofErr w:type="spellStart"/>
      <w:r w:rsidRPr="00B36398">
        <w:t>imp</w:t>
      </w:r>
      <w:proofErr w:type="spellEnd"/>
      <w:r w:rsidRPr="00B36398">
        <w:t>/s],</w:t>
      </w:r>
    </w:p>
    <w:p w:rsidR="00D1312B" w:rsidRPr="00B36398" w:rsidRDefault="00D1312B">
      <w:pPr>
        <w:pStyle w:val="LITlitera"/>
      </w:pPr>
      <w:r w:rsidRPr="00B36398">
        <w:t>c)</w:t>
      </w:r>
      <w:r w:rsidRPr="00B36398">
        <w:tab/>
        <w:t xml:space="preserve">moc </w:t>
      </w:r>
      <w:r w:rsidR="00C95F6C">
        <w:t xml:space="preserve">nadajnika </w:t>
      </w:r>
      <w:r w:rsidRPr="00B36398">
        <w:t>[kW],</w:t>
      </w:r>
    </w:p>
    <w:p w:rsidR="00D1312B" w:rsidRPr="00B36398" w:rsidRDefault="00D1312B">
      <w:pPr>
        <w:pStyle w:val="LITlitera"/>
      </w:pPr>
      <w:r w:rsidRPr="00B36398">
        <w:t>d)</w:t>
      </w:r>
      <w:r w:rsidRPr="00B36398">
        <w:tab/>
        <w:t>czułość odbiornika,</w:t>
      </w:r>
    </w:p>
    <w:p w:rsidR="00D1312B" w:rsidRPr="00B36398" w:rsidRDefault="00D1312B">
      <w:pPr>
        <w:pStyle w:val="LITlitera"/>
      </w:pPr>
      <w:r w:rsidRPr="00B36398">
        <w:t>e)</w:t>
      </w:r>
      <w:r w:rsidRPr="00B36398">
        <w:tab/>
        <w:t>rodzaj i typ anteny,</w:t>
      </w:r>
    </w:p>
    <w:p w:rsidR="00D1312B" w:rsidRPr="00B36398" w:rsidRDefault="00D1312B">
      <w:pPr>
        <w:pStyle w:val="LITlitera"/>
      </w:pPr>
      <w:r w:rsidRPr="00B36398">
        <w:t>f)</w:t>
      </w:r>
      <w:r w:rsidRPr="00B36398">
        <w:tab/>
        <w:t xml:space="preserve">wysokość zawieszenia anteny </w:t>
      </w:r>
      <w:proofErr w:type="spellStart"/>
      <w:r w:rsidRPr="00B36398">
        <w:t>npm</w:t>
      </w:r>
      <w:proofErr w:type="spellEnd"/>
      <w:r w:rsidRPr="00B36398">
        <w:t xml:space="preserve"> [m],</w:t>
      </w:r>
    </w:p>
    <w:p w:rsidR="00D1312B" w:rsidRPr="00B36398" w:rsidRDefault="00D1312B">
      <w:pPr>
        <w:pStyle w:val="LITlitera"/>
      </w:pPr>
      <w:r w:rsidRPr="00B36398">
        <w:t>g)</w:t>
      </w:r>
      <w:r w:rsidRPr="00B36398">
        <w:tab/>
        <w:t xml:space="preserve">wysokość zawieszenia anteny </w:t>
      </w:r>
      <w:proofErr w:type="spellStart"/>
      <w:r w:rsidRPr="00B36398">
        <w:t>npt</w:t>
      </w:r>
      <w:proofErr w:type="spellEnd"/>
      <w:r w:rsidRPr="00B36398">
        <w:t xml:space="preserve"> [m],</w:t>
      </w:r>
    </w:p>
    <w:p w:rsidR="00D1312B" w:rsidRPr="00B36398" w:rsidRDefault="00D1312B">
      <w:pPr>
        <w:pStyle w:val="LITlitera"/>
      </w:pPr>
      <w:r w:rsidRPr="00B36398">
        <w:t>h)</w:t>
      </w:r>
      <w:r w:rsidRPr="00B36398">
        <w:tab/>
        <w:t>czas jednego obrotu anteny [s],</w:t>
      </w:r>
    </w:p>
    <w:p w:rsidR="00D1312B" w:rsidRPr="00B36398" w:rsidRDefault="00D1312B">
      <w:pPr>
        <w:pStyle w:val="LITlitera"/>
      </w:pPr>
      <w:r w:rsidRPr="00B36398">
        <w:t>i)</w:t>
      </w:r>
      <w:r w:rsidRPr="00B36398">
        <w:tab/>
        <w:t>nazwę i numer podstawowej wersji oprogramowania,</w:t>
      </w:r>
    </w:p>
    <w:p w:rsidR="00D1312B" w:rsidRPr="00B36398" w:rsidRDefault="00D1312B">
      <w:pPr>
        <w:pStyle w:val="LITlitera"/>
      </w:pPr>
      <w:r w:rsidRPr="00B36398">
        <w:t>j)</w:t>
      </w:r>
      <w:r w:rsidRPr="00B36398">
        <w:tab/>
        <w:t>dostępne standardy danych wyjściowych;</w:t>
      </w:r>
    </w:p>
    <w:p w:rsidR="00D1312B" w:rsidRPr="00B36398" w:rsidRDefault="00015FE0" w:rsidP="003A36F7">
      <w:pPr>
        <w:pStyle w:val="PKTpunkt"/>
      </w:pPr>
      <w:r>
        <w:t>6)</w:t>
      </w:r>
      <w:r w:rsidR="00D1312B" w:rsidRPr="00B36398">
        <w:tab/>
        <w:t>wtórnego radaru dozorowania:</w:t>
      </w:r>
    </w:p>
    <w:p w:rsidR="00D1312B" w:rsidRPr="00B36398" w:rsidRDefault="00D1312B" w:rsidP="00B36398">
      <w:pPr>
        <w:pStyle w:val="LITlitera"/>
      </w:pPr>
      <w:r w:rsidRPr="00B36398">
        <w:t>a)</w:t>
      </w:r>
      <w:r w:rsidRPr="00B36398">
        <w:tab/>
        <w:t xml:space="preserve">rodzaj i typ </w:t>
      </w:r>
      <w:proofErr w:type="spellStart"/>
      <w:r w:rsidRPr="00B36398">
        <w:t>interrogatora</w:t>
      </w:r>
      <w:proofErr w:type="spellEnd"/>
      <w:r w:rsidRPr="00B36398">
        <w:t>,</w:t>
      </w:r>
    </w:p>
    <w:p w:rsidR="00D1312B" w:rsidRPr="00B36398" w:rsidRDefault="00D1312B" w:rsidP="00B36398">
      <w:pPr>
        <w:pStyle w:val="LITlitera"/>
      </w:pPr>
      <w:r w:rsidRPr="00B36398">
        <w:t>b)</w:t>
      </w:r>
      <w:r w:rsidRPr="00B36398">
        <w:tab/>
        <w:t xml:space="preserve">typ i numer przydzielonego kodu </w:t>
      </w:r>
      <w:proofErr w:type="spellStart"/>
      <w:r w:rsidRPr="00B36398">
        <w:t>interrogatora</w:t>
      </w:r>
      <w:proofErr w:type="spellEnd"/>
      <w:r w:rsidRPr="00B36398">
        <w:t>,</w:t>
      </w:r>
    </w:p>
    <w:p w:rsidR="00D1312B" w:rsidRPr="00B36398" w:rsidRDefault="00D1312B">
      <w:pPr>
        <w:pStyle w:val="LITlitera"/>
      </w:pPr>
      <w:r w:rsidRPr="00B36398">
        <w:t>c)</w:t>
      </w:r>
      <w:r w:rsidRPr="00B36398">
        <w:tab/>
        <w:t>adres transpondera testowego,</w:t>
      </w:r>
    </w:p>
    <w:p w:rsidR="00D1312B" w:rsidRPr="00B36398" w:rsidRDefault="00D1312B">
      <w:pPr>
        <w:pStyle w:val="LITlitera"/>
      </w:pPr>
      <w:r w:rsidRPr="00B36398">
        <w:t>d)</w:t>
      </w:r>
      <w:r w:rsidRPr="00B36398">
        <w:tab/>
        <w:t xml:space="preserve">moc </w:t>
      </w:r>
      <w:r w:rsidR="00C95F6C">
        <w:t xml:space="preserve">nadajnika </w:t>
      </w:r>
      <w:r w:rsidRPr="00B36398">
        <w:t>[kW],</w:t>
      </w:r>
    </w:p>
    <w:p w:rsidR="00D1312B" w:rsidRPr="00B36398" w:rsidRDefault="00D1312B">
      <w:pPr>
        <w:pStyle w:val="LITlitera"/>
      </w:pPr>
      <w:r w:rsidRPr="00B36398">
        <w:lastRenderedPageBreak/>
        <w:t>e)</w:t>
      </w:r>
      <w:r w:rsidRPr="00B36398">
        <w:tab/>
        <w:t>czułość odbiornika,</w:t>
      </w:r>
    </w:p>
    <w:p w:rsidR="00D1312B" w:rsidRPr="00B36398" w:rsidRDefault="00D1312B">
      <w:pPr>
        <w:pStyle w:val="LITlitera"/>
      </w:pPr>
      <w:r w:rsidRPr="00B36398">
        <w:t>f)</w:t>
      </w:r>
      <w:r w:rsidRPr="00B36398">
        <w:tab/>
        <w:t>rodzaj i typ anteny,</w:t>
      </w:r>
    </w:p>
    <w:p w:rsidR="00D1312B" w:rsidRPr="00B36398" w:rsidRDefault="00D1312B">
      <w:pPr>
        <w:pStyle w:val="LITlitera"/>
      </w:pPr>
      <w:r w:rsidRPr="00B36398">
        <w:t>g)</w:t>
      </w:r>
      <w:r w:rsidRPr="00B36398">
        <w:tab/>
        <w:t xml:space="preserve">wysokość zawieszenia anteny </w:t>
      </w:r>
      <w:proofErr w:type="spellStart"/>
      <w:r w:rsidRPr="00B36398">
        <w:t>npt</w:t>
      </w:r>
      <w:proofErr w:type="spellEnd"/>
      <w:r w:rsidRPr="00B36398">
        <w:t xml:space="preserve"> [m],</w:t>
      </w:r>
    </w:p>
    <w:p w:rsidR="00D1312B" w:rsidRPr="00B36398" w:rsidRDefault="00D1312B">
      <w:pPr>
        <w:pStyle w:val="LITlitera"/>
      </w:pPr>
      <w:r w:rsidRPr="00B36398">
        <w:t>h)</w:t>
      </w:r>
      <w:r w:rsidRPr="00B36398">
        <w:tab/>
        <w:t>czas jednego obrotu anteny [s],</w:t>
      </w:r>
    </w:p>
    <w:p w:rsidR="00D1312B" w:rsidRPr="00B36398" w:rsidRDefault="00D1312B">
      <w:pPr>
        <w:pStyle w:val="LITlitera"/>
      </w:pPr>
      <w:r w:rsidRPr="00B36398">
        <w:t>i)</w:t>
      </w:r>
      <w:r w:rsidRPr="00B36398">
        <w:tab/>
        <w:t>nazwę i numer podstawowej wersji oprogramowania,</w:t>
      </w:r>
    </w:p>
    <w:p w:rsidR="00D1312B" w:rsidRPr="00B36398" w:rsidRDefault="00D1312B">
      <w:pPr>
        <w:pStyle w:val="LITlitera"/>
      </w:pPr>
      <w:r w:rsidRPr="00B36398">
        <w:t>j)</w:t>
      </w:r>
      <w:r w:rsidRPr="00B36398">
        <w:tab/>
        <w:t>dostępne standardy danych wyjściowych;</w:t>
      </w:r>
    </w:p>
    <w:p w:rsidR="00D1312B" w:rsidRPr="00B36398" w:rsidRDefault="00015FE0" w:rsidP="003A36F7">
      <w:pPr>
        <w:pStyle w:val="PKTpunkt"/>
      </w:pPr>
      <w:r>
        <w:t>7)</w:t>
      </w:r>
      <w:r w:rsidR="00D1312B" w:rsidRPr="00B36398">
        <w:tab/>
        <w:t>systemu</w:t>
      </w:r>
      <w:r w:rsidR="00C85475">
        <w:t xml:space="preserve"> AWOS</w:t>
      </w:r>
      <w:r w:rsidR="00D1312B" w:rsidRPr="00B36398">
        <w:t>:</w:t>
      </w:r>
    </w:p>
    <w:p w:rsidR="00D1312B" w:rsidRPr="00B36398" w:rsidRDefault="00D1312B" w:rsidP="00B36398">
      <w:pPr>
        <w:pStyle w:val="LITlitera"/>
      </w:pPr>
      <w:r w:rsidRPr="00B36398">
        <w:t>a)</w:t>
      </w:r>
      <w:r w:rsidRPr="00B36398">
        <w:tab/>
        <w:t xml:space="preserve">kategorię </w:t>
      </w:r>
      <w:r w:rsidR="00C85475">
        <w:t xml:space="preserve">systemu </w:t>
      </w:r>
      <w:r w:rsidRPr="00B36398">
        <w:t>AWOS,</w:t>
      </w:r>
    </w:p>
    <w:p w:rsidR="00D1312B" w:rsidRPr="00B36398" w:rsidRDefault="00D1312B" w:rsidP="00B36398">
      <w:pPr>
        <w:pStyle w:val="LITlitera"/>
      </w:pPr>
      <w:r w:rsidRPr="00B36398">
        <w:t>b)</w:t>
      </w:r>
      <w:r w:rsidRPr="00B36398">
        <w:tab/>
        <w:t xml:space="preserve">wykaz czujników pomiarowych wchodzących w skład </w:t>
      </w:r>
      <w:r w:rsidR="00C85475">
        <w:t xml:space="preserve">systemu </w:t>
      </w:r>
      <w:r w:rsidRPr="00B36398">
        <w:t>AWOS,</w:t>
      </w:r>
    </w:p>
    <w:p w:rsidR="00D1312B" w:rsidRPr="00B36398" w:rsidRDefault="00D1312B">
      <w:pPr>
        <w:pStyle w:val="LITlitera"/>
      </w:pPr>
      <w:r w:rsidRPr="00B36398">
        <w:t>c)</w:t>
      </w:r>
      <w:r w:rsidRPr="00B36398">
        <w:tab/>
        <w:t xml:space="preserve">parametry meteorologiczne mierzone przez </w:t>
      </w:r>
      <w:r w:rsidR="00C85475">
        <w:t xml:space="preserve">system </w:t>
      </w:r>
      <w:r w:rsidRPr="00B36398">
        <w:t>AWOS,</w:t>
      </w:r>
    </w:p>
    <w:p w:rsidR="00D1312B" w:rsidRPr="00B36398" w:rsidRDefault="00D1312B">
      <w:pPr>
        <w:pStyle w:val="LITlitera"/>
      </w:pPr>
      <w:r w:rsidRPr="00B36398">
        <w:t>d)</w:t>
      </w:r>
      <w:r w:rsidRPr="00B36398">
        <w:tab/>
        <w:t>sposób transmisji danych z czujników do wskaźników,</w:t>
      </w:r>
    </w:p>
    <w:p w:rsidR="00D1312B" w:rsidRPr="00B36398" w:rsidRDefault="00D1312B">
      <w:pPr>
        <w:pStyle w:val="LITlitera"/>
      </w:pPr>
      <w:r w:rsidRPr="00B36398">
        <w:t>e)</w:t>
      </w:r>
      <w:r w:rsidRPr="00B36398">
        <w:tab/>
        <w:t>sposób i miejsce prezentacji danych,</w:t>
      </w:r>
    </w:p>
    <w:p w:rsidR="00D1312B" w:rsidRPr="00B36398" w:rsidRDefault="00D1312B">
      <w:pPr>
        <w:pStyle w:val="LITlitera"/>
      </w:pPr>
      <w:r w:rsidRPr="00B36398">
        <w:t>f)</w:t>
      </w:r>
      <w:r w:rsidRPr="00B36398">
        <w:tab/>
        <w:t>sposób i miejsce archiwizacji danych,</w:t>
      </w:r>
    </w:p>
    <w:p w:rsidR="00D1312B" w:rsidRPr="00B36398" w:rsidRDefault="00D1312B">
      <w:pPr>
        <w:pStyle w:val="LITlitera"/>
      </w:pPr>
      <w:r w:rsidRPr="00B36398">
        <w:t>g)</w:t>
      </w:r>
      <w:r w:rsidRPr="00B36398">
        <w:tab/>
        <w:t>nazwę i numer wersji oprogramowania,</w:t>
      </w:r>
    </w:p>
    <w:p w:rsidR="00D1312B" w:rsidRPr="00B36398" w:rsidRDefault="00D1312B">
      <w:pPr>
        <w:pStyle w:val="LITlitera"/>
      </w:pPr>
      <w:r w:rsidRPr="00B36398">
        <w:t>h)</w:t>
      </w:r>
      <w:r w:rsidRPr="00B36398">
        <w:tab/>
        <w:t>dostępne standardy sygnałów wyjściowych,</w:t>
      </w:r>
    </w:p>
    <w:p w:rsidR="00D1312B" w:rsidRPr="00B36398" w:rsidRDefault="00D1312B">
      <w:pPr>
        <w:pStyle w:val="LITlitera"/>
      </w:pPr>
      <w:r w:rsidRPr="00B36398">
        <w:t>i)</w:t>
      </w:r>
      <w:r w:rsidRPr="00B36398">
        <w:tab/>
        <w:t>wysokość posadowienia czujników ciśnienia atmosferycznego.</w:t>
      </w:r>
    </w:p>
    <w:p w:rsidR="00D1312B" w:rsidRPr="00B36398" w:rsidRDefault="00D1312B" w:rsidP="003A36F7">
      <w:pPr>
        <w:pStyle w:val="ARTartustawynprozporzdzenia"/>
      </w:pPr>
      <w:r w:rsidRPr="00B36398">
        <w:rPr>
          <w:rStyle w:val="Ppogrubienie"/>
        </w:rPr>
        <w:t>§ 1</w:t>
      </w:r>
      <w:r w:rsidR="00B166B5">
        <w:rPr>
          <w:rStyle w:val="Ppogrubienie"/>
        </w:rPr>
        <w:t>1</w:t>
      </w:r>
      <w:r w:rsidRPr="00B36398">
        <w:rPr>
          <w:rStyle w:val="Ppogrubienie"/>
        </w:rPr>
        <w:t>.</w:t>
      </w:r>
      <w:r w:rsidRPr="00B36398">
        <w:t xml:space="preserve"> Dla każdego LUN wpisanego do rejestru prowadzi się teczkę LUN zawierającą zbiór </w:t>
      </w:r>
      <w:r w:rsidR="00E36BD4">
        <w:t xml:space="preserve">następujących </w:t>
      </w:r>
      <w:r w:rsidRPr="00B36398">
        <w:t>dokumentów lub ich kopii przekazanych w postaci papierowej:</w:t>
      </w:r>
    </w:p>
    <w:p w:rsidR="00D1312B" w:rsidRPr="00B36398" w:rsidRDefault="00D1312B" w:rsidP="00B36398">
      <w:pPr>
        <w:pStyle w:val="PKTpunkt"/>
      </w:pPr>
      <w:r w:rsidRPr="00B36398">
        <w:t>1)</w:t>
      </w:r>
      <w:r w:rsidRPr="00B36398">
        <w:tab/>
        <w:t>wniosek o wpis do rejestru, wniosek o zmianę wpisu w rejestrze oraz wniosek o wykreślenie wpisu z rejestru;</w:t>
      </w:r>
    </w:p>
    <w:p w:rsidR="00D1312B" w:rsidRPr="00DB28DB" w:rsidRDefault="00D1312B" w:rsidP="003A36F7">
      <w:pPr>
        <w:pStyle w:val="PKTpunkt"/>
      </w:pPr>
      <w:r w:rsidRPr="00DB28DB">
        <w:t>2)</w:t>
      </w:r>
      <w:r w:rsidRPr="00DB28DB">
        <w:tab/>
        <w:t xml:space="preserve">dokumenty </w:t>
      </w:r>
      <w:r w:rsidR="00437328">
        <w:t>wymagane w zakresie</w:t>
      </w:r>
      <w:r w:rsidR="00437328" w:rsidRPr="00DB28DB">
        <w:t xml:space="preserve"> </w:t>
      </w:r>
      <w:r w:rsidRPr="00DB28DB">
        <w:t>interoperacyjności</w:t>
      </w:r>
      <w:r w:rsidR="00E36BD4">
        <w:t>:</w:t>
      </w:r>
      <w:r w:rsidR="00437328">
        <w:t xml:space="preserve"> </w:t>
      </w:r>
    </w:p>
    <w:p w:rsidR="00D1312B" w:rsidRPr="00B36398" w:rsidRDefault="00D1312B" w:rsidP="00B36398">
      <w:pPr>
        <w:pStyle w:val="LITlitera"/>
      </w:pPr>
      <w:r w:rsidRPr="00B36398">
        <w:t>a)</w:t>
      </w:r>
      <w:r w:rsidRPr="00B36398">
        <w:tab/>
        <w:t xml:space="preserve">deklarację WE o zgodności lub przydatności do wykorzystania części składowych, o której mowa w art. 5 rozporządzenia (WE) </w:t>
      </w:r>
      <w:r w:rsidR="00E67615">
        <w:t xml:space="preserve">nr </w:t>
      </w:r>
      <w:r w:rsidRPr="00B36398">
        <w:t>552/2004</w:t>
      </w:r>
      <w:r w:rsidR="00E67615">
        <w:t xml:space="preserve"> Parlamentu Europejskiego i Rady z dnia 10 marca 2004 r. w sprawie interoperacyjności Europejskiej Sieci Zarządzania Ruchem Lotniczym (Dz. Urz. UE L</w:t>
      </w:r>
      <w:r w:rsidR="00B73C87">
        <w:t xml:space="preserve"> 96 z 31.03.2004, str. 26 – Dz. Urz. UE Polskie wydanie specjalne, rozdz. 7</w:t>
      </w:r>
      <w:r w:rsidRPr="00B36398">
        <w:t>,</w:t>
      </w:r>
      <w:r w:rsidR="00B73C87">
        <w:t xml:space="preserve"> t. 8, str. 46, z </w:t>
      </w:r>
      <w:proofErr w:type="spellStart"/>
      <w:r w:rsidR="00B73C87">
        <w:t>późn</w:t>
      </w:r>
      <w:proofErr w:type="spellEnd"/>
      <w:r w:rsidR="00B73C87">
        <w:t>. zm.</w:t>
      </w:r>
      <w:r w:rsidR="00B73C87">
        <w:rPr>
          <w:rStyle w:val="Odwoanieprzypisudolnego"/>
        </w:rPr>
        <w:footnoteReference w:id="8"/>
      </w:r>
      <w:r w:rsidR="00B73C87">
        <w:rPr>
          <w:rStyle w:val="IGindeksgrny"/>
        </w:rPr>
        <w:t>)</w:t>
      </w:r>
      <w:r w:rsidR="00B73C87">
        <w:t>),</w:t>
      </w:r>
    </w:p>
    <w:p w:rsidR="000724EB" w:rsidRDefault="00D1312B" w:rsidP="000724EB">
      <w:pPr>
        <w:pStyle w:val="LITlitera"/>
      </w:pPr>
      <w:r w:rsidRPr="00B36398">
        <w:t>b)</w:t>
      </w:r>
      <w:r w:rsidRPr="00B36398">
        <w:tab/>
        <w:t>deklarację WE o weryfikacji systemów, o której mowa w art. 6 rozporządzenia</w:t>
      </w:r>
      <w:r w:rsidR="00B73C87">
        <w:t>, o którym mowa w lit. a</w:t>
      </w:r>
      <w:r w:rsidRPr="00B36398">
        <w:t>;</w:t>
      </w:r>
      <w:r w:rsidR="0088367B">
        <w:t xml:space="preserve"> </w:t>
      </w:r>
    </w:p>
    <w:p w:rsidR="00D1312B" w:rsidRPr="00B36398" w:rsidRDefault="00D1312B" w:rsidP="000724EB">
      <w:pPr>
        <w:pStyle w:val="PKTpunkt"/>
      </w:pPr>
      <w:r w:rsidRPr="00B36398">
        <w:t>3)</w:t>
      </w:r>
      <w:r w:rsidRPr="00B36398">
        <w:tab/>
        <w:t>decyzje o wpisie do rejestru, zmianie wpisu w rejestrze i wykreśleniu z rejestru;</w:t>
      </w:r>
    </w:p>
    <w:p w:rsidR="00D1312B" w:rsidRPr="00B36398" w:rsidRDefault="00D1312B">
      <w:pPr>
        <w:pStyle w:val="PKTpunkt"/>
      </w:pPr>
      <w:r w:rsidRPr="00B36398">
        <w:lastRenderedPageBreak/>
        <w:t>4)</w:t>
      </w:r>
      <w:r w:rsidRPr="00B36398">
        <w:tab/>
        <w:t>decyzje o zatwierdzeniu zmiany w systemie funkcjonalnym dotyczącym danego LUN, jeżeli została wydana;</w:t>
      </w:r>
    </w:p>
    <w:p w:rsidR="00D1312B" w:rsidRPr="00B36398" w:rsidRDefault="00D1312B">
      <w:pPr>
        <w:pStyle w:val="PKTpunkt"/>
      </w:pPr>
      <w:r w:rsidRPr="00B36398">
        <w:t>5)</w:t>
      </w:r>
      <w:r w:rsidRPr="00B36398">
        <w:tab/>
        <w:t>wydane pozwolenia radiowe;</w:t>
      </w:r>
    </w:p>
    <w:p w:rsidR="00D1312B" w:rsidRPr="00B36398" w:rsidRDefault="00D1312B">
      <w:pPr>
        <w:pStyle w:val="PKTpunkt"/>
      </w:pPr>
      <w:r w:rsidRPr="00B36398">
        <w:t>6)</w:t>
      </w:r>
      <w:r w:rsidRPr="00B36398">
        <w:tab/>
        <w:t>dokumenty dołączone do wniosków wymienionych w pkt 1.</w:t>
      </w:r>
    </w:p>
    <w:p w:rsidR="00D1312B" w:rsidRPr="00B36398" w:rsidRDefault="00D1312B">
      <w:pPr>
        <w:pStyle w:val="ROZDZODDZOZNoznaczenierozdziauluboddziau"/>
      </w:pPr>
      <w:r w:rsidRPr="00B36398">
        <w:t xml:space="preserve">Rozdział </w:t>
      </w:r>
      <w:r w:rsidR="00C43CC3">
        <w:t>6</w:t>
      </w:r>
    </w:p>
    <w:p w:rsidR="00D1312B" w:rsidRPr="00B36398" w:rsidRDefault="00D1312B">
      <w:pPr>
        <w:pStyle w:val="ROZDZODDZPRZEDMprzedmiotregulacjirozdziauluboddziau"/>
      </w:pPr>
      <w:r w:rsidRPr="00B36398">
        <w:t>Powierzchnie ograniczające zabudowę</w:t>
      </w:r>
    </w:p>
    <w:p w:rsidR="00D1312B" w:rsidRPr="00D1312B" w:rsidRDefault="00D1312B">
      <w:pPr>
        <w:pStyle w:val="ARTartustawynprozporzdzenia"/>
      </w:pPr>
      <w:r w:rsidRPr="00B36398">
        <w:rPr>
          <w:rStyle w:val="Ppogrubienie"/>
        </w:rPr>
        <w:t>§ 1</w:t>
      </w:r>
      <w:r w:rsidR="00B166B5">
        <w:rPr>
          <w:rStyle w:val="Ppogrubienie"/>
        </w:rPr>
        <w:t>2</w:t>
      </w:r>
      <w:r w:rsidRPr="00B36398">
        <w:rPr>
          <w:rStyle w:val="Ppogrubienie"/>
        </w:rPr>
        <w:t>.</w:t>
      </w:r>
      <w:r w:rsidRPr="00B36398">
        <w:t> 1. Granice przestrzenne powierzchni ograniczających zabudowę są wyznaczane przez dane wektorowe, o których mowa w art. 88 ust. 5 pkt 7 ustawy</w:t>
      </w:r>
      <w:r w:rsidRPr="00D1312B">
        <w:t>.</w:t>
      </w:r>
    </w:p>
    <w:p w:rsidR="00D1312B" w:rsidRPr="00B36398" w:rsidRDefault="00D1312B">
      <w:pPr>
        <w:pStyle w:val="USTustnpkodeksu"/>
      </w:pPr>
      <w:r w:rsidRPr="00B36398">
        <w:t>2. </w:t>
      </w:r>
      <w:r w:rsidR="00DD11CA">
        <w:t xml:space="preserve">Sposób określania i wyznaczania </w:t>
      </w:r>
      <w:r w:rsidRPr="00B36398">
        <w:t xml:space="preserve"> granic przestrzennych powierzchni ograniczających zabudowę </w:t>
      </w:r>
      <w:r w:rsidR="00DD11CA">
        <w:t>przedstawia</w:t>
      </w:r>
      <w:r w:rsidR="00DD11CA" w:rsidRPr="00B36398">
        <w:t xml:space="preserve"> </w:t>
      </w:r>
      <w:r w:rsidRPr="00B36398">
        <w:t>załącznik nr 3</w:t>
      </w:r>
      <w:r w:rsidR="009E171A">
        <w:t xml:space="preserve"> do rozporządzenia</w:t>
      </w:r>
      <w:r w:rsidRPr="00B36398">
        <w:t>.</w:t>
      </w:r>
    </w:p>
    <w:p w:rsidR="00D1312B" w:rsidRPr="00B36398" w:rsidRDefault="00D1312B">
      <w:pPr>
        <w:pStyle w:val="USTustnpkodeksu"/>
      </w:pPr>
      <w:r w:rsidRPr="00B36398">
        <w:t>3. W celu zobrazowania na map</w:t>
      </w:r>
      <w:r w:rsidR="000C22C2">
        <w:t>ie</w:t>
      </w:r>
      <w:r w:rsidRPr="00B36398">
        <w:t xml:space="preserve"> powierzchni ograniczających zabudowę zarządzający LUN </w:t>
      </w:r>
      <w:r w:rsidR="00712C4B">
        <w:t>nanosi</w:t>
      </w:r>
      <w:r w:rsidR="003D5F01">
        <w:t xml:space="preserve"> na map</w:t>
      </w:r>
      <w:r w:rsidR="00712C4B">
        <w:t>ę</w:t>
      </w:r>
      <w:r w:rsidRPr="00B36398">
        <w:t xml:space="preserve"> linie reprezentujące kształt i wymiary ich granic przestrzennych w rzucie poziomym zgodnie z art. 88 ust. 5 pkt 7 ustawy. </w:t>
      </w:r>
      <w:r w:rsidR="00712C4B">
        <w:t>W celu</w:t>
      </w:r>
      <w:r w:rsidRPr="00B36398">
        <w:t xml:space="preserve"> przedstawienia</w:t>
      </w:r>
      <w:r w:rsidR="00712C4B">
        <w:t xml:space="preserve"> na mapie</w:t>
      </w:r>
      <w:r w:rsidRPr="00B36398">
        <w:t xml:space="preserve"> stożkowego kształtu </w:t>
      </w:r>
      <w:r w:rsidR="00C85475">
        <w:t xml:space="preserve">granic przestrzennych </w:t>
      </w:r>
      <w:r w:rsidRPr="00B36398">
        <w:t xml:space="preserve">powierzchni ograniczających zabudowę dodatkowo </w:t>
      </w:r>
      <w:r w:rsidR="00712C4B">
        <w:t>na mapę nanosi</w:t>
      </w:r>
      <w:r w:rsidRPr="00B36398">
        <w:t xml:space="preserve"> się pośrednie linie dla każdych pełnych 10 metrów wysokości ograniczenia. Wysokości ograniczeń podaje się względem poziomu morza, w obowiązującym pionowym układzie odniesienia, zgodnie z przepisami </w:t>
      </w:r>
      <w:r w:rsidR="003D5F01">
        <w:t>wydanymi na podstawie art. 3 ust. 5 ustawy z dnia 17 maja</w:t>
      </w:r>
      <w:r w:rsidR="00712C4B">
        <w:t xml:space="preserve"> 1989 r. </w:t>
      </w:r>
      <w:r w:rsidR="00712C4B" w:rsidRPr="00712C4B">
        <w:t>–</w:t>
      </w:r>
      <w:r w:rsidR="00712C4B">
        <w:t xml:space="preserve"> Prawo geodezyjne i kartograficzne</w:t>
      </w:r>
      <w:r w:rsidR="003D5F01">
        <w:t xml:space="preserve"> </w:t>
      </w:r>
      <w:r w:rsidR="00712C4B">
        <w:t>(</w:t>
      </w:r>
      <w:r w:rsidR="002A4D9F" w:rsidRPr="002A4D9F">
        <w:t>Dz. U. z 2020 r. poz. 276</w:t>
      </w:r>
      <w:r w:rsidR="00606C7F">
        <w:t xml:space="preserve">, </w:t>
      </w:r>
      <w:r w:rsidR="002A4D9F" w:rsidRPr="002A4D9F">
        <w:t>284</w:t>
      </w:r>
      <w:r w:rsidR="00CF7B70">
        <w:t>,</w:t>
      </w:r>
      <w:r w:rsidR="00606C7F">
        <w:t xml:space="preserve"> 782</w:t>
      </w:r>
      <w:r w:rsidR="00CF7B70">
        <w:t xml:space="preserve"> i 1086</w:t>
      </w:r>
      <w:r w:rsidR="00712C4B">
        <w:t>)</w:t>
      </w:r>
      <w:r w:rsidRPr="00B36398">
        <w:t>.</w:t>
      </w:r>
    </w:p>
    <w:p w:rsidR="00D1312B" w:rsidRPr="00D1312B" w:rsidRDefault="00D1312B">
      <w:pPr>
        <w:pStyle w:val="USTustnpkodeksu"/>
      </w:pPr>
      <w:r w:rsidRPr="00B36398">
        <w:t xml:space="preserve">4. Linie reprezentujące kształt i wymiary granic przestrzennych powierzchni ograniczających zabudowę </w:t>
      </w:r>
      <w:r w:rsidR="001973FA">
        <w:t>wyznacza</w:t>
      </w:r>
      <w:r w:rsidR="003F724D">
        <w:t xml:space="preserve"> się </w:t>
      </w:r>
      <w:r w:rsidRPr="00B36398">
        <w:t>w postaci danych wektorowych w powszechnie przyjętym formacie wymiany danych przestrzennych pozwalającym na odczytanie z poszczególnych rekordów informacji o geometrii oraz uzupełniającej informacji opisowej zawierającej między innymi wartości wysokości ograniczeń oraz nanosi je na map</w:t>
      </w:r>
      <w:r w:rsidR="00DD11CA">
        <w:t>ę</w:t>
      </w:r>
      <w:r w:rsidRPr="00B36398">
        <w:t>, o któr</w:t>
      </w:r>
      <w:r w:rsidR="00DD11CA">
        <w:t>ej</w:t>
      </w:r>
      <w:r w:rsidRPr="00B36398">
        <w:t xml:space="preserve"> mowa w art. 86 ust. 8 ustawy</w:t>
      </w:r>
      <w:r w:rsidRPr="00D1312B">
        <w:t>.</w:t>
      </w:r>
    </w:p>
    <w:p w:rsidR="00D1312B" w:rsidRPr="00D1312B" w:rsidRDefault="00D1312B">
      <w:pPr>
        <w:pStyle w:val="USTustnpkodeksu"/>
      </w:pPr>
      <w:r w:rsidRPr="00B36398">
        <w:t>5. Za wysokość początkową, z której są wyprowadzone powierzchnie ograniczające zabudowę</w:t>
      </w:r>
      <w:r w:rsidR="00DD11CA">
        <w:t xml:space="preserve"> od urządzeń COM, SUR, radarów meteorologicznych oraz znajdujących się poza granicami lotnisk</w:t>
      </w:r>
      <w:r w:rsidR="000828F2">
        <w:t>a</w:t>
      </w:r>
      <w:r w:rsidR="00DD11CA">
        <w:t xml:space="preserve"> urządzeń NAV</w:t>
      </w:r>
      <w:r w:rsidRPr="00B36398">
        <w:t>, przyjmuje się wysokość zawieszenia anteny nad poziom</w:t>
      </w:r>
      <w:r w:rsidR="00325769">
        <w:t>em</w:t>
      </w:r>
      <w:r w:rsidRPr="00B36398">
        <w:t xml:space="preserve"> morza</w:t>
      </w:r>
      <w:r w:rsidRPr="00D1312B">
        <w:t>.</w:t>
      </w:r>
      <w:r w:rsidR="00DD11CA">
        <w:t xml:space="preserve"> Dla urządzeń NAV znajdujących się w granicach lotnisk</w:t>
      </w:r>
      <w:r w:rsidR="000828F2">
        <w:t>a</w:t>
      </w:r>
      <w:r w:rsidR="00DD11CA">
        <w:t xml:space="preserve"> wysokością początkową jest rzędna terenu w miejscu posadowienia </w:t>
      </w:r>
      <w:r w:rsidR="00914808">
        <w:t>LUN</w:t>
      </w:r>
      <w:r w:rsidR="00DD11CA">
        <w:t>.</w:t>
      </w:r>
    </w:p>
    <w:p w:rsidR="00EB5475" w:rsidRDefault="00C469D1" w:rsidP="00C96A37">
      <w:pPr>
        <w:pStyle w:val="USTustnpkodeksu"/>
        <w:rPr>
          <w:rFonts w:eastAsia="Times New Roman"/>
        </w:rPr>
      </w:pPr>
      <w:r w:rsidRPr="00B36398">
        <w:rPr>
          <w:rStyle w:val="Ppogrubienie"/>
        </w:rPr>
        <w:t>§ 1</w:t>
      </w:r>
      <w:r w:rsidR="00B166B5">
        <w:rPr>
          <w:rStyle w:val="Ppogrubienie"/>
        </w:rPr>
        <w:t>3</w:t>
      </w:r>
      <w:r w:rsidRPr="00972397">
        <w:rPr>
          <w:rStyle w:val="Ppogrubienie"/>
          <w:b w:val="0"/>
        </w:rPr>
        <w:t>.</w:t>
      </w:r>
      <w:r w:rsidRPr="00B36398">
        <w:t xml:space="preserve"> 1. </w:t>
      </w:r>
      <w:r w:rsidRPr="007850C8">
        <w:t>Nowe</w:t>
      </w:r>
      <w:r w:rsidRPr="00F527EB">
        <w:t xml:space="preserve"> stałe lub ruchome obiekty</w:t>
      </w:r>
      <w:r w:rsidRPr="00EB5475">
        <w:t>,</w:t>
      </w:r>
      <w:r w:rsidRPr="00B36398">
        <w:t xml:space="preserve"> </w:t>
      </w:r>
      <w:r>
        <w:t>planowane</w:t>
      </w:r>
      <w:r w:rsidRPr="005B23B0">
        <w:t xml:space="preserve"> </w:t>
      </w:r>
      <w:r w:rsidRPr="00B36398">
        <w:t>na obszarze powierzchni ograniczających zabudowę</w:t>
      </w:r>
      <w:r w:rsidR="00DD11CA">
        <w:t xml:space="preserve"> nie </w:t>
      </w:r>
      <w:r w:rsidR="00914808">
        <w:t xml:space="preserve">mogą naruszać </w:t>
      </w:r>
      <w:r w:rsidR="00DD11CA">
        <w:t>tych powierzchni</w:t>
      </w:r>
      <w:r w:rsidR="000828F2">
        <w:t>,</w:t>
      </w:r>
      <w:r w:rsidR="00DD11CA">
        <w:t xml:space="preserve"> </w:t>
      </w:r>
      <w:r w:rsidR="000828F2">
        <w:t>chyba</w:t>
      </w:r>
      <w:r w:rsidR="00546FA4">
        <w:t xml:space="preserve"> że</w:t>
      </w:r>
      <w:r w:rsidR="00DD11CA">
        <w:t xml:space="preserve"> z</w:t>
      </w:r>
      <w:r w:rsidR="000C62A2">
        <w:t>o</w:t>
      </w:r>
      <w:r w:rsidR="00DD11CA">
        <w:t xml:space="preserve">stały wcześniej </w:t>
      </w:r>
      <w:r w:rsidR="00DD11CA">
        <w:lastRenderedPageBreak/>
        <w:t>uzgodnione zgodnie z art. 86 ust</w:t>
      </w:r>
      <w:r w:rsidR="007850C8">
        <w:t>.</w:t>
      </w:r>
      <w:r w:rsidR="00DD11CA">
        <w:t xml:space="preserve"> 7 ustawy </w:t>
      </w:r>
      <w:r w:rsidR="007850C8">
        <w:t>albo</w:t>
      </w:r>
      <w:r w:rsidR="00DD11CA">
        <w:t xml:space="preserve"> </w:t>
      </w:r>
      <w:r w:rsidR="007850C8">
        <w:t xml:space="preserve">są obiektami, o których mowa w art. 86 ust. </w:t>
      </w:r>
      <w:r w:rsidR="000E0C29">
        <w:t>9</w:t>
      </w:r>
      <w:r w:rsidR="007850C8">
        <w:t xml:space="preserve"> ustawy</w:t>
      </w:r>
      <w:r w:rsidRPr="005B23B0">
        <w:t>.</w:t>
      </w:r>
      <w:r w:rsidRPr="00B90741">
        <w:rPr>
          <w:rFonts w:eastAsia="Times New Roman"/>
        </w:rPr>
        <w:t xml:space="preserve"> </w:t>
      </w:r>
    </w:p>
    <w:p w:rsidR="000D168A" w:rsidRDefault="00FA2459" w:rsidP="00C96A37">
      <w:pPr>
        <w:pStyle w:val="USTustnpkodeksu"/>
        <w:rPr>
          <w:rFonts w:eastAsia="Times New Roman"/>
        </w:rPr>
      </w:pPr>
      <w:r w:rsidRPr="00C96A37">
        <w:rPr>
          <w:bCs w:val="0"/>
        </w:rPr>
        <w:t>2.</w:t>
      </w:r>
      <w:r w:rsidR="00C469D1" w:rsidRPr="00C96A37">
        <w:rPr>
          <w:bCs w:val="0"/>
        </w:rPr>
        <w:t xml:space="preserve"> </w:t>
      </w:r>
      <w:r w:rsidR="000828F2">
        <w:rPr>
          <w:bCs w:val="0"/>
        </w:rPr>
        <w:t>W przypadku</w:t>
      </w:r>
      <w:r w:rsidR="00DD11CA">
        <w:rPr>
          <w:bCs w:val="0"/>
        </w:rPr>
        <w:t xml:space="preserve"> gdy nowe stałe lub ruchome obiekty, planowane na obszarze powierzchni ograniczających zabudowę, znajdują się w odległości mniejszej niż 600 metrów od LUN, bez względu na ich wysokość, nie mogą powodować zakłócenia działania LUN ze względu na materiał, z którego będą wykonane</w:t>
      </w:r>
      <w:r w:rsidR="000D168A">
        <w:rPr>
          <w:bCs w:val="0"/>
        </w:rPr>
        <w:t>,</w:t>
      </w:r>
      <w:r w:rsidR="00DD11CA">
        <w:rPr>
          <w:bCs w:val="0"/>
        </w:rPr>
        <w:t xml:space="preserve"> lub promieniowanie, jakie będą emitować. </w:t>
      </w:r>
    </w:p>
    <w:p w:rsidR="007850C8" w:rsidRPr="00B36398" w:rsidRDefault="007850C8" w:rsidP="007850C8">
      <w:pPr>
        <w:pStyle w:val="ROZDZODDZOZNoznaczenierozdziauluboddziau"/>
      </w:pPr>
      <w:r w:rsidRPr="007850C8">
        <w:t>Rozdział</w:t>
      </w:r>
      <w:r w:rsidRPr="00B36398">
        <w:t xml:space="preserve"> </w:t>
      </w:r>
      <w:r>
        <w:t>7</w:t>
      </w:r>
    </w:p>
    <w:p w:rsidR="007850C8" w:rsidRDefault="007850C8" w:rsidP="00785907">
      <w:pPr>
        <w:pStyle w:val="ROZDZODDZPRZEDMprzedmiotregulacjirozdziauluboddziau"/>
      </w:pPr>
      <w:r>
        <w:t xml:space="preserve">Przepis </w:t>
      </w:r>
      <w:r w:rsidRPr="00B36398">
        <w:t>końcow</w:t>
      </w:r>
      <w:r>
        <w:t>y</w:t>
      </w:r>
    </w:p>
    <w:p w:rsidR="00D1312B" w:rsidRDefault="00FD5A06" w:rsidP="007850C8">
      <w:pPr>
        <w:pStyle w:val="ARTartustawynprozporzdzenia"/>
        <w:rPr>
          <w:rStyle w:val="IGindeksgrny"/>
        </w:rPr>
      </w:pPr>
      <w:r w:rsidRPr="00FD5A06">
        <w:rPr>
          <w:b/>
        </w:rPr>
        <w:t>§ 14</w:t>
      </w:r>
      <w:r w:rsidR="00C469D1" w:rsidRPr="00FD5A06">
        <w:t>. </w:t>
      </w:r>
      <w:r w:rsidR="00D1312B" w:rsidRPr="00B36398">
        <w:t>Rozporządzenie wchodzi w życie po upływie 14 dni od dnia ogłoszenia.</w:t>
      </w:r>
      <w:r w:rsidR="00D1312B" w:rsidRPr="00B166B5">
        <w:rPr>
          <w:rStyle w:val="IGindeksgrny"/>
        </w:rPr>
        <w:footnoteReference w:id="9"/>
      </w:r>
      <w:r w:rsidR="00D1312B" w:rsidRPr="00B166B5">
        <w:rPr>
          <w:rStyle w:val="IGindeksgrny"/>
        </w:rPr>
        <w:t>)</w:t>
      </w:r>
    </w:p>
    <w:p w:rsidR="00FD5A06" w:rsidRPr="00B36398" w:rsidRDefault="00FD5A06" w:rsidP="00B36398">
      <w:pPr>
        <w:pStyle w:val="ARTartustawynprozporzdzenia"/>
      </w:pPr>
    </w:p>
    <w:p w:rsidR="00D1312B" w:rsidRPr="00D1312B" w:rsidRDefault="00D1312B" w:rsidP="00026C0C">
      <w:pPr>
        <w:pStyle w:val="NAZORGWYDnazwaorganuwydajcegoprojektowanyakt"/>
        <w:outlineLvl w:val="0"/>
      </w:pPr>
      <w:r w:rsidRPr="00D1312B">
        <w:t>MINISTER</w:t>
      </w:r>
      <w:r w:rsidR="00972397">
        <w:t xml:space="preserve"> </w:t>
      </w:r>
      <w:r w:rsidRPr="00D1312B">
        <w:t>INFRASTRUKTURY</w:t>
      </w:r>
    </w:p>
    <w:p w:rsidR="00D1312B" w:rsidRPr="00D1312B" w:rsidRDefault="00B36398" w:rsidP="00B166B5">
      <w:pPr>
        <w:pStyle w:val="TEKSTwporozumieniu"/>
      </w:pPr>
      <w:r>
        <w:t>w porozumieniu</w:t>
      </w:r>
      <w:r w:rsidR="00D1312B" w:rsidRPr="00D1312B">
        <w:t>:</w:t>
      </w:r>
    </w:p>
    <w:p w:rsidR="00D1312B" w:rsidRDefault="00D1312B" w:rsidP="00026C0C">
      <w:pPr>
        <w:pStyle w:val="NAZORGWPOROZUMIENIUnazwaorganuwporozumieniuzktrymaktjestwydawany"/>
        <w:outlineLvl w:val="0"/>
      </w:pPr>
      <w:r w:rsidRPr="00D1312B">
        <w:t>MINISTER OBRONY NARODOWEJ</w:t>
      </w:r>
    </w:p>
    <w:p w:rsidR="002D3459" w:rsidRDefault="002D3459" w:rsidP="00B166B5">
      <w:pPr>
        <w:pStyle w:val="NAZORGWPOROZUMIENIUnazwaorganuwporozumieniuzktrymaktjestwydawany"/>
      </w:pPr>
      <w:r>
        <w:t>Minister SPraw Wewnętrznych i Administracji</w:t>
      </w:r>
    </w:p>
    <w:p w:rsidR="00261A16" w:rsidRDefault="002D3459" w:rsidP="00026C0C">
      <w:pPr>
        <w:pStyle w:val="NAZORGWPOROZUMIENIUnazwaorganuwporozumieniuzktrymaktjestwydawany"/>
        <w:outlineLvl w:val="0"/>
      </w:pPr>
      <w:r>
        <w:t>Minister Cyfryzacji</w:t>
      </w:r>
    </w:p>
    <w:p w:rsidR="00007D54" w:rsidRDefault="00007D54" w:rsidP="00007D54">
      <w:pPr>
        <w:pStyle w:val="ODNONIKtreodnonika"/>
      </w:pPr>
    </w:p>
    <w:p w:rsidR="00007D54" w:rsidRDefault="00007D54" w:rsidP="00007D54">
      <w:pPr>
        <w:pStyle w:val="ODNONIKtreodnonika"/>
      </w:pPr>
      <w:r>
        <w:t>Za zgodność pod względem prawnym,</w:t>
      </w:r>
    </w:p>
    <w:p w:rsidR="00007D54" w:rsidRDefault="00007D54" w:rsidP="00007D54">
      <w:pPr>
        <w:pStyle w:val="ODNONIKtreodnonika"/>
      </w:pPr>
      <w:r>
        <w:t>legislacyjnym i redakcyjnym</w:t>
      </w:r>
    </w:p>
    <w:p w:rsidR="00007D54" w:rsidRDefault="00007D54" w:rsidP="00007D54">
      <w:pPr>
        <w:pStyle w:val="ODNONIKtreodnonika"/>
      </w:pPr>
      <w:r>
        <w:t>Grzegorz Kuzka</w:t>
      </w:r>
    </w:p>
    <w:p w:rsidR="00007D54" w:rsidRDefault="00007D54" w:rsidP="00007D54">
      <w:pPr>
        <w:pStyle w:val="ODNONIKtreodnonika"/>
      </w:pPr>
      <w:r>
        <w:t>Zastępca Dyrektora Departamentu Prawnego</w:t>
      </w:r>
    </w:p>
    <w:p w:rsidR="00007D54" w:rsidRDefault="00007D54" w:rsidP="00007D54">
      <w:pPr>
        <w:pStyle w:val="ODNONIKtreodnonika"/>
      </w:pPr>
      <w:r>
        <w:t>w Ministerstwie Infrastruktury</w:t>
      </w:r>
    </w:p>
    <w:p w:rsidR="00007D54" w:rsidRPr="00007D54" w:rsidRDefault="00007D54" w:rsidP="00007D54">
      <w:pPr>
        <w:rPr>
          <w:rStyle w:val="Kkursywa"/>
        </w:rPr>
      </w:pPr>
      <w:r w:rsidRPr="00007D54">
        <w:rPr>
          <w:rStyle w:val="Kkursywa"/>
        </w:rPr>
        <w:t>(- podpisano elektronicznie)</w:t>
      </w:r>
    </w:p>
    <w:sectPr w:rsidR="00007D54" w:rsidRPr="00007D54" w:rsidSect="00007D54">
      <w:headerReference w:type="default" r:id="rId10"/>
      <w:footnotePr>
        <w:numRestart w:val="eachSect"/>
      </w:footnotePr>
      <w:pgSz w:w="11906" w:h="16838"/>
      <w:pgMar w:top="1276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9A" w:rsidRDefault="00524E9A">
      <w:r>
        <w:separator/>
      </w:r>
    </w:p>
  </w:endnote>
  <w:endnote w:type="continuationSeparator" w:id="0">
    <w:p w:rsidR="00524E9A" w:rsidRDefault="0052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9A" w:rsidRDefault="00524E9A">
      <w:r>
        <w:separator/>
      </w:r>
    </w:p>
  </w:footnote>
  <w:footnote w:type="continuationSeparator" w:id="0">
    <w:p w:rsidR="00524E9A" w:rsidRDefault="00524E9A">
      <w:r>
        <w:continuationSeparator/>
      </w:r>
    </w:p>
  </w:footnote>
  <w:footnote w:id="1">
    <w:p w:rsidR="00425BF2" w:rsidRDefault="00425BF2" w:rsidP="007220D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7220D2">
        <w:t xml:space="preserve">Minister Infrastruktury kieruje działem administracji rządowej – </w:t>
      </w:r>
      <w:r w:rsidR="00C67EAA">
        <w:t xml:space="preserve">transport, </w:t>
      </w:r>
      <w:r w:rsidRPr="00CA2B8B">
        <w:t>na podstawie § 1 ust. 2 pkt 2 rozporządzenia Prezesa Rady Ministrów z dnia 18 listopada 2019 r. w sprawie szczegółowego zakresu działania Ministra Infrastruktury (Dz. U. poz. 2257)</w:t>
      </w:r>
      <w:r w:rsidRPr="007220D2">
        <w:t>.</w:t>
      </w:r>
    </w:p>
  </w:footnote>
  <w:footnote w:id="2">
    <w:p w:rsidR="00425BF2" w:rsidRDefault="00425BF2" w:rsidP="007220D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7220D2">
        <w:t>Zmiany wymienionej konwencji zostały ogłoszone w Dz. U. z 1963 r. poz. 137 i 138, z 1969 r. poz. 210 i 211, z 1976 r. poz. 130</w:t>
      </w:r>
      <w:r w:rsidRPr="00621D17">
        <w:t>, 131, 188, 189, 227 i 228, z 1984 r. poz. 199 i 200, z 2000 r. poz. 446 i 447, z 2002 r. poz. 527 i 528, z 2003 r. poz. 700 i 701 oraz z 2012 r. poz. 368, 369, 370 i 371.</w:t>
      </w:r>
    </w:p>
  </w:footnote>
  <w:footnote w:id="3">
    <w:p w:rsidR="00425BF2" w:rsidRPr="002B6292" w:rsidRDefault="00425BF2" w:rsidP="00F9111D">
      <w:pPr>
        <w:pStyle w:val="ODNONIKtreodnonika"/>
      </w:pPr>
      <w:r w:rsidRPr="00F9111D">
        <w:rPr>
          <w:rStyle w:val="IGindeksgrny"/>
        </w:rPr>
        <w:footnoteRef/>
      </w:r>
      <w:r w:rsidRPr="002B6292">
        <w:rPr>
          <w:rStyle w:val="IGindeksgrny"/>
        </w:rPr>
        <w:t>)</w:t>
      </w:r>
      <w:r>
        <w:rPr>
          <w:rStyle w:val="IGindeksgrny"/>
        </w:rPr>
        <w:tab/>
      </w:r>
      <w:r w:rsidRPr="00FE6172">
        <w:t xml:space="preserve">Zmiany wymienionego </w:t>
      </w:r>
      <w:r w:rsidRPr="002B6292">
        <w:t>rozporządzenia zostały ogłoszone w</w:t>
      </w:r>
      <w:r>
        <w:t xml:space="preserve"> </w:t>
      </w:r>
      <w:r w:rsidRPr="00FE6172">
        <w:t xml:space="preserve">Dz. Urz. UE </w:t>
      </w:r>
      <w:r w:rsidRPr="002B6292">
        <w:t>L 13 z 17.01.2009, str. 20</w:t>
      </w:r>
      <w:r>
        <w:t xml:space="preserve"> oraz Dz. Urz. UE L 153 z 17.06.2009, str. 29</w:t>
      </w:r>
      <w:r w:rsidRPr="002B6292">
        <w:t>.</w:t>
      </w:r>
    </w:p>
  </w:footnote>
  <w:footnote w:id="4">
    <w:p w:rsidR="00425BF2" w:rsidRPr="00F9111D" w:rsidRDefault="00425BF2" w:rsidP="00F9111D">
      <w:pPr>
        <w:pStyle w:val="ODNONIKtreodnonika"/>
        <w:rPr>
          <w:rStyle w:val="IGindeksgrny"/>
        </w:rPr>
      </w:pPr>
      <w:r w:rsidRPr="00F9111D">
        <w:rPr>
          <w:rStyle w:val="IGindeksgrny"/>
        </w:rPr>
        <w:footnoteRef/>
      </w:r>
      <w:r w:rsidRPr="00F9111D">
        <w:rPr>
          <w:rStyle w:val="IGindeksgrny"/>
        </w:rPr>
        <w:t>)</w:t>
      </w:r>
      <w:r>
        <w:rPr>
          <w:rStyle w:val="IGindeksgrny"/>
        </w:rPr>
        <w:tab/>
      </w:r>
      <w:r w:rsidRPr="00FE6172">
        <w:t>Zmian</w:t>
      </w:r>
      <w:r>
        <w:t>a</w:t>
      </w:r>
      <w:r w:rsidRPr="00FE6172">
        <w:t xml:space="preserve"> wymienionego </w:t>
      </w:r>
      <w:r w:rsidRPr="002B6292">
        <w:t>rozporządzenia został</w:t>
      </w:r>
      <w:r>
        <w:t xml:space="preserve">a ogłoszona w Dz. Urz. UE </w:t>
      </w:r>
      <w:r w:rsidRPr="002B6292">
        <w:t>L 77 z 22.03.2011, str. 23</w:t>
      </w:r>
      <w:r>
        <w:t>.</w:t>
      </w:r>
    </w:p>
  </w:footnote>
  <w:footnote w:id="5">
    <w:p w:rsidR="00425BF2" w:rsidRPr="00F9111D" w:rsidRDefault="00425BF2" w:rsidP="00F9111D">
      <w:pPr>
        <w:pStyle w:val="ODNONIKtreodnonika"/>
        <w:rPr>
          <w:rStyle w:val="IGindeksgrny"/>
        </w:rPr>
      </w:pPr>
      <w:r w:rsidRPr="00F9111D">
        <w:rPr>
          <w:rStyle w:val="IGindeksgrny"/>
        </w:rPr>
        <w:footnoteRef/>
      </w:r>
      <w:r w:rsidRPr="00F9111D">
        <w:rPr>
          <w:rStyle w:val="IGindeksgrny"/>
        </w:rPr>
        <w:t>)</w:t>
      </w:r>
      <w:r>
        <w:tab/>
      </w:r>
      <w:r w:rsidRPr="00617A0A">
        <w:t>Zmiany wymienionego rozporządzenia zostały ogłoszone w</w:t>
      </w:r>
      <w:r w:rsidRPr="003A6ED0">
        <w:t xml:space="preserve"> </w:t>
      </w:r>
      <w:r w:rsidRPr="00535D3D">
        <w:t xml:space="preserve">Dz. Urz. UE L 190 z 11.07.2013, str. 37, Dz. Urz. UE L 348 z 21.12.2016, str. 11 </w:t>
      </w:r>
      <w:r>
        <w:t>oraz</w:t>
      </w:r>
      <w:r w:rsidRPr="00535D3D">
        <w:t xml:space="preserve"> Dz. Urz. UE L 304 z 21.11.2017, str. 47,</w:t>
      </w:r>
    </w:p>
  </w:footnote>
  <w:footnote w:id="6">
    <w:p w:rsidR="00425BF2" w:rsidRDefault="00425BF2" w:rsidP="00F9111D">
      <w:pPr>
        <w:pStyle w:val="ODNONIKtreodnonika"/>
      </w:pPr>
      <w:r>
        <w:rPr>
          <w:rStyle w:val="Odwoanieprzypisudolnego"/>
        </w:rPr>
        <w:footnoteRef/>
      </w:r>
      <w:r w:rsidRPr="00F9111D">
        <w:rPr>
          <w:rStyle w:val="IGindeksgrny"/>
        </w:rPr>
        <w:t>)</w:t>
      </w:r>
      <w:r>
        <w:rPr>
          <w:rStyle w:val="IGindeksgrny"/>
        </w:rPr>
        <w:tab/>
      </w:r>
      <w:r w:rsidRPr="00B56DB5">
        <w:t>Zmiany wymienionego rozporządzenia zostały ogłoszone w</w:t>
      </w:r>
      <w:r>
        <w:t xml:space="preserve"> Dz. Urz. UE L 104 z 24.04.2009, str. 58, </w:t>
      </w:r>
      <w:r w:rsidRPr="00492A43">
        <w:t xml:space="preserve">Dz. Urz. UE L 130 z </w:t>
      </w:r>
      <w:r>
        <w:t>0</w:t>
      </w:r>
      <w:r w:rsidRPr="00492A43">
        <w:t>1.05.2014, str.37</w:t>
      </w:r>
      <w:r>
        <w:t>,</w:t>
      </w:r>
      <w:r w:rsidRPr="00492A43">
        <w:t xml:space="preserve"> Dz. Urz. UE L 56 z 27.02.2015, str. 30</w:t>
      </w:r>
      <w:r>
        <w:t>; Dz. Urz. UE L 183 z 09.07.2019, str. 183 oraz Dz. Urz. UE L 43 z 17.02.2020 str. 72.</w:t>
      </w:r>
    </w:p>
  </w:footnote>
  <w:footnote w:id="7">
    <w:p w:rsidR="00425BF2" w:rsidRPr="00BE0B55" w:rsidRDefault="00425BF2" w:rsidP="00F9111D">
      <w:pPr>
        <w:pStyle w:val="ODNONIKtreodnonika"/>
        <w:rPr>
          <w:rStyle w:val="IGindeksgrny"/>
        </w:rPr>
      </w:pPr>
      <w:r w:rsidRPr="00BE0B55">
        <w:rPr>
          <w:rStyle w:val="IGindeksgrny"/>
        </w:rPr>
        <w:footnoteRef/>
      </w:r>
      <w:r w:rsidRPr="00BE0B55">
        <w:rPr>
          <w:rStyle w:val="IGindeksgrny"/>
        </w:rPr>
        <w:t>)</w:t>
      </w:r>
      <w:r>
        <w:rPr>
          <w:rStyle w:val="IGindeksgrny"/>
        </w:rPr>
        <w:tab/>
        <w:t xml:space="preserve"> </w:t>
      </w:r>
      <w:r w:rsidRPr="00B56DB5">
        <w:t>Zmiany wymienionego  rozporządzenia zostały ogłoszone w</w:t>
      </w:r>
      <w:r w:rsidRPr="00D57A6F">
        <w:t xml:space="preserve"> Dz. Urz. UE L 284 z 30.09.2014, str.</w:t>
      </w:r>
      <w:r>
        <w:t xml:space="preserve"> </w:t>
      </w:r>
      <w:r w:rsidRPr="00D57A6F">
        <w:t>7</w:t>
      </w:r>
      <w:r w:rsidR="00E52FC6">
        <w:t xml:space="preserve">, </w:t>
      </w:r>
      <w:r w:rsidRPr="00D57A6F">
        <w:t xml:space="preserve"> Dz. Urz</w:t>
      </w:r>
      <w:r>
        <w:t>.</w:t>
      </w:r>
      <w:r w:rsidRPr="00D57A6F">
        <w:t xml:space="preserve"> UE L 59 z </w:t>
      </w:r>
      <w:r>
        <w:t>0</w:t>
      </w:r>
      <w:r w:rsidRPr="00D57A6F">
        <w:t>7.03.2017, str. 34</w:t>
      </w:r>
      <w:r w:rsidR="00E52FC6">
        <w:t xml:space="preserve"> oraz Dz. Urz. UE. L z 138 z 30.04.2020, str. 1</w:t>
      </w:r>
      <w:r>
        <w:t>.</w:t>
      </w:r>
    </w:p>
  </w:footnote>
  <w:footnote w:id="8">
    <w:p w:rsidR="00B73C87" w:rsidRDefault="00B73C87" w:rsidP="00B73C8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>Zmiany wymienionego rozporządzenia zostały ogłoszone w Dz. Urz. UE L 173 z 03.07.2007, str. 44; Dz. Urz. UE L 153 z 12.06.2008, str. 42 oraz Dz. Urz. UE L 300 z 14.11.2009, str. 34.</w:t>
      </w:r>
    </w:p>
  </w:footnote>
  <w:footnote w:id="9">
    <w:p w:rsidR="00425BF2" w:rsidRPr="00797E4B" w:rsidRDefault="00425BF2">
      <w:pPr>
        <w:pStyle w:val="ODNONIKtreodnonika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ab/>
      </w:r>
      <w:r w:rsidRPr="004C4C60">
        <w:t>Niniejsze rozporządzenie było poprzedzone rozporządzeniem Ministra Infrastruktury</w:t>
      </w:r>
      <w:r>
        <w:t xml:space="preserve"> i Budownictwa</w:t>
      </w:r>
      <w:r w:rsidRPr="004C4C60">
        <w:t xml:space="preserve"> z dnia </w:t>
      </w:r>
      <w:r>
        <w:t>2 grudnia 2016</w:t>
      </w:r>
      <w:r w:rsidRPr="004C4C60">
        <w:t xml:space="preserve"> r. w sprawie </w:t>
      </w:r>
      <w:r>
        <w:t>lotniczych urządzeń naziemnych</w:t>
      </w:r>
      <w:r w:rsidRPr="004C4C60">
        <w:t xml:space="preserve"> (Dz. U. </w:t>
      </w:r>
      <w:r>
        <w:t xml:space="preserve">z 2017 r. </w:t>
      </w:r>
      <w:r w:rsidRPr="004C4C60">
        <w:t>poz.</w:t>
      </w:r>
      <w:r>
        <w:t xml:space="preserve"> 55</w:t>
      </w:r>
      <w:r w:rsidRPr="004C4C60">
        <w:t xml:space="preserve">), które na podstawie art. 18 ustawy </w:t>
      </w:r>
      <w:r w:rsidRPr="00FA0882">
        <w:t>z dnia 14 grudnia 2018 r. o zmianie ustawy – Prawo lotnicze oraz niektórych innych ustaw (Dz. U. z 2019 r. poz. 235) 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F2" w:rsidRPr="00B371CC" w:rsidRDefault="00425BF2" w:rsidP="00B371CC">
    <w:pPr>
      <w:pStyle w:val="Nagwek"/>
      <w:jc w:val="center"/>
    </w:pPr>
    <w:r>
      <w:t xml:space="preserve">– </w:t>
    </w:r>
    <w:r w:rsidR="002503F2">
      <w:rPr>
        <w:noProof/>
      </w:rPr>
      <w:fldChar w:fldCharType="begin"/>
    </w:r>
    <w:r>
      <w:rPr>
        <w:noProof/>
      </w:rPr>
      <w:instrText xml:space="preserve"> PAGE  \* MERGEFORMAT </w:instrText>
    </w:r>
    <w:r w:rsidR="002503F2">
      <w:rPr>
        <w:noProof/>
      </w:rPr>
      <w:fldChar w:fldCharType="separate"/>
    </w:r>
    <w:r w:rsidR="00F061D0">
      <w:rPr>
        <w:noProof/>
      </w:rPr>
      <w:t>15</w:t>
    </w:r>
    <w:r w:rsidR="002503F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2B"/>
    <w:multiLevelType w:val="hybridMultilevel"/>
    <w:tmpl w:val="A6C082DA"/>
    <w:lvl w:ilvl="0" w:tplc="797CF092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2B"/>
    <w:rsid w:val="00000883"/>
    <w:rsid w:val="000012DA"/>
    <w:rsid w:val="00002235"/>
    <w:rsid w:val="0000246E"/>
    <w:rsid w:val="00003862"/>
    <w:rsid w:val="000077A1"/>
    <w:rsid w:val="00007D54"/>
    <w:rsid w:val="000117B4"/>
    <w:rsid w:val="00012A35"/>
    <w:rsid w:val="00015FE0"/>
    <w:rsid w:val="00016099"/>
    <w:rsid w:val="00017DC2"/>
    <w:rsid w:val="00021522"/>
    <w:rsid w:val="00021E62"/>
    <w:rsid w:val="00022D2B"/>
    <w:rsid w:val="00023471"/>
    <w:rsid w:val="00023F13"/>
    <w:rsid w:val="0002400F"/>
    <w:rsid w:val="0002680F"/>
    <w:rsid w:val="00026C0C"/>
    <w:rsid w:val="000273F7"/>
    <w:rsid w:val="00030634"/>
    <w:rsid w:val="000319C1"/>
    <w:rsid w:val="00031A8B"/>
    <w:rsid w:val="00031BCA"/>
    <w:rsid w:val="000330FA"/>
    <w:rsid w:val="0003362F"/>
    <w:rsid w:val="00036B63"/>
    <w:rsid w:val="00037E1A"/>
    <w:rsid w:val="00043367"/>
    <w:rsid w:val="00043495"/>
    <w:rsid w:val="00044229"/>
    <w:rsid w:val="00046A75"/>
    <w:rsid w:val="00047312"/>
    <w:rsid w:val="000508BD"/>
    <w:rsid w:val="000517AB"/>
    <w:rsid w:val="00052780"/>
    <w:rsid w:val="0005339C"/>
    <w:rsid w:val="0005571B"/>
    <w:rsid w:val="00056FAD"/>
    <w:rsid w:val="00057AB3"/>
    <w:rsid w:val="00060076"/>
    <w:rsid w:val="00060432"/>
    <w:rsid w:val="00060D87"/>
    <w:rsid w:val="000615A5"/>
    <w:rsid w:val="000621E2"/>
    <w:rsid w:val="00063CDB"/>
    <w:rsid w:val="00064520"/>
    <w:rsid w:val="00064E4C"/>
    <w:rsid w:val="00066901"/>
    <w:rsid w:val="00071BEE"/>
    <w:rsid w:val="000724EB"/>
    <w:rsid w:val="0007339A"/>
    <w:rsid w:val="000736CD"/>
    <w:rsid w:val="000744C2"/>
    <w:rsid w:val="0007533B"/>
    <w:rsid w:val="0007545D"/>
    <w:rsid w:val="000760BF"/>
    <w:rsid w:val="0007613E"/>
    <w:rsid w:val="00076BFC"/>
    <w:rsid w:val="000814A7"/>
    <w:rsid w:val="000828F2"/>
    <w:rsid w:val="0008557B"/>
    <w:rsid w:val="00085CE7"/>
    <w:rsid w:val="0008731F"/>
    <w:rsid w:val="00087379"/>
    <w:rsid w:val="000906EE"/>
    <w:rsid w:val="00090C4E"/>
    <w:rsid w:val="00091BA2"/>
    <w:rsid w:val="000944EF"/>
    <w:rsid w:val="00094CD8"/>
    <w:rsid w:val="0009732D"/>
    <w:rsid w:val="000973F0"/>
    <w:rsid w:val="00097B52"/>
    <w:rsid w:val="000A1296"/>
    <w:rsid w:val="000A1C27"/>
    <w:rsid w:val="000A1DAD"/>
    <w:rsid w:val="000A2649"/>
    <w:rsid w:val="000A323B"/>
    <w:rsid w:val="000A3639"/>
    <w:rsid w:val="000A3BC4"/>
    <w:rsid w:val="000A3D09"/>
    <w:rsid w:val="000A478D"/>
    <w:rsid w:val="000A4D7F"/>
    <w:rsid w:val="000A4E52"/>
    <w:rsid w:val="000A5698"/>
    <w:rsid w:val="000A7BE5"/>
    <w:rsid w:val="000A7F3D"/>
    <w:rsid w:val="000B0E05"/>
    <w:rsid w:val="000B298D"/>
    <w:rsid w:val="000B4170"/>
    <w:rsid w:val="000B5B2D"/>
    <w:rsid w:val="000B5DCE"/>
    <w:rsid w:val="000B6345"/>
    <w:rsid w:val="000C05BA"/>
    <w:rsid w:val="000C0E8F"/>
    <w:rsid w:val="000C1305"/>
    <w:rsid w:val="000C22C2"/>
    <w:rsid w:val="000C4854"/>
    <w:rsid w:val="000C49DB"/>
    <w:rsid w:val="000C4BC4"/>
    <w:rsid w:val="000C62A2"/>
    <w:rsid w:val="000C7CB5"/>
    <w:rsid w:val="000D0110"/>
    <w:rsid w:val="000D168A"/>
    <w:rsid w:val="000D2468"/>
    <w:rsid w:val="000D318A"/>
    <w:rsid w:val="000D5624"/>
    <w:rsid w:val="000D6173"/>
    <w:rsid w:val="000D6F83"/>
    <w:rsid w:val="000E0C29"/>
    <w:rsid w:val="000E1A86"/>
    <w:rsid w:val="000E25CC"/>
    <w:rsid w:val="000E3694"/>
    <w:rsid w:val="000E490F"/>
    <w:rsid w:val="000E6241"/>
    <w:rsid w:val="000F0804"/>
    <w:rsid w:val="000F2BE3"/>
    <w:rsid w:val="000F3D0D"/>
    <w:rsid w:val="000F532C"/>
    <w:rsid w:val="000F6ED4"/>
    <w:rsid w:val="000F7A6E"/>
    <w:rsid w:val="00100E75"/>
    <w:rsid w:val="001028C0"/>
    <w:rsid w:val="001042BA"/>
    <w:rsid w:val="00104C32"/>
    <w:rsid w:val="00106D03"/>
    <w:rsid w:val="001072F4"/>
    <w:rsid w:val="00110465"/>
    <w:rsid w:val="00110628"/>
    <w:rsid w:val="0011245A"/>
    <w:rsid w:val="001138A9"/>
    <w:rsid w:val="001139BD"/>
    <w:rsid w:val="00113DA2"/>
    <w:rsid w:val="0011493E"/>
    <w:rsid w:val="00114CF0"/>
    <w:rsid w:val="00115B72"/>
    <w:rsid w:val="00117B69"/>
    <w:rsid w:val="001209EC"/>
    <w:rsid w:val="00120A9E"/>
    <w:rsid w:val="001247FC"/>
    <w:rsid w:val="00125A9C"/>
    <w:rsid w:val="00126317"/>
    <w:rsid w:val="001270A2"/>
    <w:rsid w:val="001305ED"/>
    <w:rsid w:val="00131237"/>
    <w:rsid w:val="001329AC"/>
    <w:rsid w:val="00134CA0"/>
    <w:rsid w:val="0014026F"/>
    <w:rsid w:val="00141A29"/>
    <w:rsid w:val="00142BB5"/>
    <w:rsid w:val="001437DB"/>
    <w:rsid w:val="00144A5C"/>
    <w:rsid w:val="001455A8"/>
    <w:rsid w:val="0014621D"/>
    <w:rsid w:val="00147A47"/>
    <w:rsid w:val="00147AA1"/>
    <w:rsid w:val="001520CF"/>
    <w:rsid w:val="0015667C"/>
    <w:rsid w:val="00157110"/>
    <w:rsid w:val="0015742A"/>
    <w:rsid w:val="00157DA1"/>
    <w:rsid w:val="001609FF"/>
    <w:rsid w:val="00163147"/>
    <w:rsid w:val="00164C57"/>
    <w:rsid w:val="00164C9D"/>
    <w:rsid w:val="00167590"/>
    <w:rsid w:val="0017043F"/>
    <w:rsid w:val="00172F7A"/>
    <w:rsid w:val="00173150"/>
    <w:rsid w:val="00173390"/>
    <w:rsid w:val="001736F0"/>
    <w:rsid w:val="00173BB3"/>
    <w:rsid w:val="001740D0"/>
    <w:rsid w:val="00174F2C"/>
    <w:rsid w:val="001774A7"/>
    <w:rsid w:val="00180F2A"/>
    <w:rsid w:val="00184B91"/>
    <w:rsid w:val="00184D4A"/>
    <w:rsid w:val="00185780"/>
    <w:rsid w:val="00186EC1"/>
    <w:rsid w:val="00191E1F"/>
    <w:rsid w:val="0019473B"/>
    <w:rsid w:val="001952B1"/>
    <w:rsid w:val="00196E39"/>
    <w:rsid w:val="001973FA"/>
    <w:rsid w:val="00197649"/>
    <w:rsid w:val="001A01FB"/>
    <w:rsid w:val="001A10E9"/>
    <w:rsid w:val="001A183D"/>
    <w:rsid w:val="001A2B65"/>
    <w:rsid w:val="001A3CD3"/>
    <w:rsid w:val="001A42A1"/>
    <w:rsid w:val="001A5BEF"/>
    <w:rsid w:val="001A7F15"/>
    <w:rsid w:val="001B0416"/>
    <w:rsid w:val="001B31C6"/>
    <w:rsid w:val="001B342E"/>
    <w:rsid w:val="001B4047"/>
    <w:rsid w:val="001C1832"/>
    <w:rsid w:val="001C188C"/>
    <w:rsid w:val="001C1C2C"/>
    <w:rsid w:val="001C246B"/>
    <w:rsid w:val="001C4707"/>
    <w:rsid w:val="001C6159"/>
    <w:rsid w:val="001D1783"/>
    <w:rsid w:val="001D3817"/>
    <w:rsid w:val="001D53CD"/>
    <w:rsid w:val="001D55A3"/>
    <w:rsid w:val="001D5AF5"/>
    <w:rsid w:val="001E0ED0"/>
    <w:rsid w:val="001E1C2D"/>
    <w:rsid w:val="001E1E73"/>
    <w:rsid w:val="001E4474"/>
    <w:rsid w:val="001E4E0C"/>
    <w:rsid w:val="001E526D"/>
    <w:rsid w:val="001E5655"/>
    <w:rsid w:val="001E6B47"/>
    <w:rsid w:val="001E731C"/>
    <w:rsid w:val="001F1832"/>
    <w:rsid w:val="001F1EBF"/>
    <w:rsid w:val="001F220F"/>
    <w:rsid w:val="001F25B3"/>
    <w:rsid w:val="001F2DD3"/>
    <w:rsid w:val="001F5C57"/>
    <w:rsid w:val="001F6616"/>
    <w:rsid w:val="00202402"/>
    <w:rsid w:val="00202BD4"/>
    <w:rsid w:val="00203D0A"/>
    <w:rsid w:val="00204A97"/>
    <w:rsid w:val="002078F2"/>
    <w:rsid w:val="002114EF"/>
    <w:rsid w:val="00214024"/>
    <w:rsid w:val="00214AC2"/>
    <w:rsid w:val="002166AD"/>
    <w:rsid w:val="00217871"/>
    <w:rsid w:val="00217B02"/>
    <w:rsid w:val="00221ED8"/>
    <w:rsid w:val="0022224B"/>
    <w:rsid w:val="002231EA"/>
    <w:rsid w:val="00223FDF"/>
    <w:rsid w:val="002279C0"/>
    <w:rsid w:val="00233CDD"/>
    <w:rsid w:val="002364DE"/>
    <w:rsid w:val="0023727E"/>
    <w:rsid w:val="00242081"/>
    <w:rsid w:val="00243777"/>
    <w:rsid w:val="002441CD"/>
    <w:rsid w:val="002501A3"/>
    <w:rsid w:val="002503F2"/>
    <w:rsid w:val="00250975"/>
    <w:rsid w:val="0025166C"/>
    <w:rsid w:val="00252A9A"/>
    <w:rsid w:val="00252EC3"/>
    <w:rsid w:val="002555D4"/>
    <w:rsid w:val="00261A16"/>
    <w:rsid w:val="00263522"/>
    <w:rsid w:val="00263B30"/>
    <w:rsid w:val="00264EC6"/>
    <w:rsid w:val="00271013"/>
    <w:rsid w:val="00271F73"/>
    <w:rsid w:val="002737B2"/>
    <w:rsid w:val="00273FE4"/>
    <w:rsid w:val="002742BD"/>
    <w:rsid w:val="00275101"/>
    <w:rsid w:val="002765B4"/>
    <w:rsid w:val="00276A94"/>
    <w:rsid w:val="0027750C"/>
    <w:rsid w:val="00280A92"/>
    <w:rsid w:val="00287AD4"/>
    <w:rsid w:val="0029405D"/>
    <w:rsid w:val="00294FA6"/>
    <w:rsid w:val="00295A6F"/>
    <w:rsid w:val="002A20C4"/>
    <w:rsid w:val="002A3F65"/>
    <w:rsid w:val="002A4D9F"/>
    <w:rsid w:val="002A4E5A"/>
    <w:rsid w:val="002A570F"/>
    <w:rsid w:val="002A5EC4"/>
    <w:rsid w:val="002A7292"/>
    <w:rsid w:val="002A7358"/>
    <w:rsid w:val="002A7902"/>
    <w:rsid w:val="002B0F6B"/>
    <w:rsid w:val="002B23B8"/>
    <w:rsid w:val="002B4429"/>
    <w:rsid w:val="002B6292"/>
    <w:rsid w:val="002B67C1"/>
    <w:rsid w:val="002B68A6"/>
    <w:rsid w:val="002B7FAF"/>
    <w:rsid w:val="002C013B"/>
    <w:rsid w:val="002C5B45"/>
    <w:rsid w:val="002D0C4F"/>
    <w:rsid w:val="002D1364"/>
    <w:rsid w:val="002D3189"/>
    <w:rsid w:val="002D3459"/>
    <w:rsid w:val="002D4AA7"/>
    <w:rsid w:val="002D4B34"/>
    <w:rsid w:val="002D4D30"/>
    <w:rsid w:val="002D5000"/>
    <w:rsid w:val="002D598D"/>
    <w:rsid w:val="002D7188"/>
    <w:rsid w:val="002E1DE3"/>
    <w:rsid w:val="002E2AB6"/>
    <w:rsid w:val="002E3F34"/>
    <w:rsid w:val="002E5D1A"/>
    <w:rsid w:val="002E5F79"/>
    <w:rsid w:val="002E61DE"/>
    <w:rsid w:val="002E64FA"/>
    <w:rsid w:val="002F0A00"/>
    <w:rsid w:val="002F0CFA"/>
    <w:rsid w:val="002F669F"/>
    <w:rsid w:val="00300974"/>
    <w:rsid w:val="00301C97"/>
    <w:rsid w:val="0030450A"/>
    <w:rsid w:val="00307610"/>
    <w:rsid w:val="0031004C"/>
    <w:rsid w:val="003105F6"/>
    <w:rsid w:val="00311297"/>
    <w:rsid w:val="003113BE"/>
    <w:rsid w:val="003122CA"/>
    <w:rsid w:val="003135DF"/>
    <w:rsid w:val="003148FD"/>
    <w:rsid w:val="00320916"/>
    <w:rsid w:val="00321080"/>
    <w:rsid w:val="00322380"/>
    <w:rsid w:val="00322D45"/>
    <w:rsid w:val="003246AF"/>
    <w:rsid w:val="0032569A"/>
    <w:rsid w:val="00325769"/>
    <w:rsid w:val="00325A1F"/>
    <w:rsid w:val="003268F9"/>
    <w:rsid w:val="00327368"/>
    <w:rsid w:val="00330BAF"/>
    <w:rsid w:val="00334E3A"/>
    <w:rsid w:val="003361DD"/>
    <w:rsid w:val="00341A6A"/>
    <w:rsid w:val="00344B2C"/>
    <w:rsid w:val="00345B9C"/>
    <w:rsid w:val="00345CA8"/>
    <w:rsid w:val="00352DAE"/>
    <w:rsid w:val="00354EB9"/>
    <w:rsid w:val="003602AE"/>
    <w:rsid w:val="00360929"/>
    <w:rsid w:val="003647D5"/>
    <w:rsid w:val="003674B0"/>
    <w:rsid w:val="00372659"/>
    <w:rsid w:val="003728AC"/>
    <w:rsid w:val="00372B70"/>
    <w:rsid w:val="003731CB"/>
    <w:rsid w:val="003771F7"/>
    <w:rsid w:val="0037727C"/>
    <w:rsid w:val="00377E70"/>
    <w:rsid w:val="00380904"/>
    <w:rsid w:val="003823EE"/>
    <w:rsid w:val="00382960"/>
    <w:rsid w:val="00383008"/>
    <w:rsid w:val="0038344D"/>
    <w:rsid w:val="00383CF5"/>
    <w:rsid w:val="003846F7"/>
    <w:rsid w:val="003851ED"/>
    <w:rsid w:val="00385B39"/>
    <w:rsid w:val="00386785"/>
    <w:rsid w:val="00387008"/>
    <w:rsid w:val="00390E89"/>
    <w:rsid w:val="00391B1A"/>
    <w:rsid w:val="00394423"/>
    <w:rsid w:val="00396942"/>
    <w:rsid w:val="00396B49"/>
    <w:rsid w:val="00396E3E"/>
    <w:rsid w:val="003A306E"/>
    <w:rsid w:val="003A36F7"/>
    <w:rsid w:val="003A60DC"/>
    <w:rsid w:val="003A6A46"/>
    <w:rsid w:val="003A6ED0"/>
    <w:rsid w:val="003A7A63"/>
    <w:rsid w:val="003B000C"/>
    <w:rsid w:val="003B0F1D"/>
    <w:rsid w:val="003B4A57"/>
    <w:rsid w:val="003C0AD9"/>
    <w:rsid w:val="003C0C25"/>
    <w:rsid w:val="003C0ED0"/>
    <w:rsid w:val="003C1AA9"/>
    <w:rsid w:val="003C1D49"/>
    <w:rsid w:val="003C35C4"/>
    <w:rsid w:val="003C7243"/>
    <w:rsid w:val="003D12C2"/>
    <w:rsid w:val="003D22F4"/>
    <w:rsid w:val="003D31B9"/>
    <w:rsid w:val="003D3867"/>
    <w:rsid w:val="003D472E"/>
    <w:rsid w:val="003D5F01"/>
    <w:rsid w:val="003E0D1A"/>
    <w:rsid w:val="003E2DA3"/>
    <w:rsid w:val="003E6CEF"/>
    <w:rsid w:val="003E7BAE"/>
    <w:rsid w:val="003F020D"/>
    <w:rsid w:val="003F03D9"/>
    <w:rsid w:val="003F2B13"/>
    <w:rsid w:val="003F2FBE"/>
    <w:rsid w:val="003F318D"/>
    <w:rsid w:val="003F5BAE"/>
    <w:rsid w:val="003F6ED7"/>
    <w:rsid w:val="003F724D"/>
    <w:rsid w:val="00401C84"/>
    <w:rsid w:val="00403210"/>
    <w:rsid w:val="004035BB"/>
    <w:rsid w:val="004035EB"/>
    <w:rsid w:val="00407332"/>
    <w:rsid w:val="004074D0"/>
    <w:rsid w:val="00407828"/>
    <w:rsid w:val="0041284B"/>
    <w:rsid w:val="00413D8E"/>
    <w:rsid w:val="004140F2"/>
    <w:rsid w:val="00417B22"/>
    <w:rsid w:val="00421085"/>
    <w:rsid w:val="00422FA2"/>
    <w:rsid w:val="0042465E"/>
    <w:rsid w:val="00424DF7"/>
    <w:rsid w:val="00425BF2"/>
    <w:rsid w:val="00432B76"/>
    <w:rsid w:val="004332E7"/>
    <w:rsid w:val="00433F88"/>
    <w:rsid w:val="00434D01"/>
    <w:rsid w:val="00435D26"/>
    <w:rsid w:val="00437328"/>
    <w:rsid w:val="00440C99"/>
    <w:rsid w:val="00440F52"/>
    <w:rsid w:val="00441682"/>
    <w:rsid w:val="0044175C"/>
    <w:rsid w:val="00442572"/>
    <w:rsid w:val="00445F4D"/>
    <w:rsid w:val="004504C0"/>
    <w:rsid w:val="004529B0"/>
    <w:rsid w:val="00452F73"/>
    <w:rsid w:val="004542EE"/>
    <w:rsid w:val="004550FB"/>
    <w:rsid w:val="00457DDA"/>
    <w:rsid w:val="0046111A"/>
    <w:rsid w:val="004617AD"/>
    <w:rsid w:val="00461F98"/>
    <w:rsid w:val="00462946"/>
    <w:rsid w:val="00463F43"/>
    <w:rsid w:val="00464B94"/>
    <w:rsid w:val="004653A8"/>
    <w:rsid w:val="00465A0B"/>
    <w:rsid w:val="0047077C"/>
    <w:rsid w:val="00470B05"/>
    <w:rsid w:val="00471191"/>
    <w:rsid w:val="0047207C"/>
    <w:rsid w:val="00472CD6"/>
    <w:rsid w:val="00474E3C"/>
    <w:rsid w:val="00475387"/>
    <w:rsid w:val="004778FC"/>
    <w:rsid w:val="00480A58"/>
    <w:rsid w:val="00482151"/>
    <w:rsid w:val="004855B8"/>
    <w:rsid w:val="00485FAD"/>
    <w:rsid w:val="0048670C"/>
    <w:rsid w:val="00487AED"/>
    <w:rsid w:val="00491EDF"/>
    <w:rsid w:val="00491F08"/>
    <w:rsid w:val="00492A3F"/>
    <w:rsid w:val="00492A43"/>
    <w:rsid w:val="00494F62"/>
    <w:rsid w:val="004A2001"/>
    <w:rsid w:val="004A3590"/>
    <w:rsid w:val="004A4771"/>
    <w:rsid w:val="004A5746"/>
    <w:rsid w:val="004B00A7"/>
    <w:rsid w:val="004B25E2"/>
    <w:rsid w:val="004B34D7"/>
    <w:rsid w:val="004B5037"/>
    <w:rsid w:val="004B5B2F"/>
    <w:rsid w:val="004B626A"/>
    <w:rsid w:val="004B660E"/>
    <w:rsid w:val="004C05BD"/>
    <w:rsid w:val="004C1A6B"/>
    <w:rsid w:val="004C3567"/>
    <w:rsid w:val="004C3B06"/>
    <w:rsid w:val="004C3E44"/>
    <w:rsid w:val="004C3F97"/>
    <w:rsid w:val="004C5B90"/>
    <w:rsid w:val="004C7221"/>
    <w:rsid w:val="004C7EE7"/>
    <w:rsid w:val="004D2759"/>
    <w:rsid w:val="004D2DEE"/>
    <w:rsid w:val="004D2E1F"/>
    <w:rsid w:val="004D7FD9"/>
    <w:rsid w:val="004E1324"/>
    <w:rsid w:val="004E19A5"/>
    <w:rsid w:val="004E289C"/>
    <w:rsid w:val="004E37E5"/>
    <w:rsid w:val="004E3FDB"/>
    <w:rsid w:val="004E5901"/>
    <w:rsid w:val="004F1F4A"/>
    <w:rsid w:val="004F296D"/>
    <w:rsid w:val="004F508B"/>
    <w:rsid w:val="004F695F"/>
    <w:rsid w:val="004F6CA4"/>
    <w:rsid w:val="00500752"/>
    <w:rsid w:val="00501A50"/>
    <w:rsid w:val="0050222D"/>
    <w:rsid w:val="00503807"/>
    <w:rsid w:val="00503AF3"/>
    <w:rsid w:val="00503EAB"/>
    <w:rsid w:val="0050696D"/>
    <w:rsid w:val="00510000"/>
    <w:rsid w:val="0051094B"/>
    <w:rsid w:val="005110D7"/>
    <w:rsid w:val="00511D99"/>
    <w:rsid w:val="005128D3"/>
    <w:rsid w:val="0051343C"/>
    <w:rsid w:val="005147E8"/>
    <w:rsid w:val="005158F2"/>
    <w:rsid w:val="00517C70"/>
    <w:rsid w:val="00524E9A"/>
    <w:rsid w:val="00526DFC"/>
    <w:rsid w:val="00526F43"/>
    <w:rsid w:val="00527651"/>
    <w:rsid w:val="005325C7"/>
    <w:rsid w:val="00535D3D"/>
    <w:rsid w:val="005363AB"/>
    <w:rsid w:val="005367F9"/>
    <w:rsid w:val="00536BC4"/>
    <w:rsid w:val="00541A1B"/>
    <w:rsid w:val="005441B6"/>
    <w:rsid w:val="00544EF4"/>
    <w:rsid w:val="00545E53"/>
    <w:rsid w:val="00546FA4"/>
    <w:rsid w:val="005479D9"/>
    <w:rsid w:val="005517A3"/>
    <w:rsid w:val="005569BF"/>
    <w:rsid w:val="005572BD"/>
    <w:rsid w:val="00557A12"/>
    <w:rsid w:val="00560AC7"/>
    <w:rsid w:val="005612D6"/>
    <w:rsid w:val="00561AFB"/>
    <w:rsid w:val="00561FA8"/>
    <w:rsid w:val="005635ED"/>
    <w:rsid w:val="00563831"/>
    <w:rsid w:val="00565253"/>
    <w:rsid w:val="00570191"/>
    <w:rsid w:val="00570570"/>
    <w:rsid w:val="005711A7"/>
    <w:rsid w:val="00572512"/>
    <w:rsid w:val="00573367"/>
    <w:rsid w:val="00573EE6"/>
    <w:rsid w:val="0057547F"/>
    <w:rsid w:val="005754EE"/>
    <w:rsid w:val="005756AC"/>
    <w:rsid w:val="0057617E"/>
    <w:rsid w:val="00576497"/>
    <w:rsid w:val="00576892"/>
    <w:rsid w:val="00581BD4"/>
    <w:rsid w:val="00581C7F"/>
    <w:rsid w:val="005835E7"/>
    <w:rsid w:val="0058397F"/>
    <w:rsid w:val="00583BF8"/>
    <w:rsid w:val="00585C9E"/>
    <w:rsid w:val="00585F33"/>
    <w:rsid w:val="00591124"/>
    <w:rsid w:val="00592623"/>
    <w:rsid w:val="005958FF"/>
    <w:rsid w:val="00595B04"/>
    <w:rsid w:val="00597024"/>
    <w:rsid w:val="005A0274"/>
    <w:rsid w:val="005A095C"/>
    <w:rsid w:val="005A1E51"/>
    <w:rsid w:val="005A566C"/>
    <w:rsid w:val="005A669D"/>
    <w:rsid w:val="005A75D8"/>
    <w:rsid w:val="005B713E"/>
    <w:rsid w:val="005C03B6"/>
    <w:rsid w:val="005C0E03"/>
    <w:rsid w:val="005C2D16"/>
    <w:rsid w:val="005C348E"/>
    <w:rsid w:val="005C6303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3AB"/>
    <w:rsid w:val="005F5956"/>
    <w:rsid w:val="005F7812"/>
    <w:rsid w:val="005F7A88"/>
    <w:rsid w:val="00603A1A"/>
    <w:rsid w:val="00603CDC"/>
    <w:rsid w:val="006046D5"/>
    <w:rsid w:val="00606C7F"/>
    <w:rsid w:val="00607A93"/>
    <w:rsid w:val="00607AD5"/>
    <w:rsid w:val="00610C08"/>
    <w:rsid w:val="006110D6"/>
    <w:rsid w:val="00611F74"/>
    <w:rsid w:val="00615772"/>
    <w:rsid w:val="00617A0A"/>
    <w:rsid w:val="00621256"/>
    <w:rsid w:val="00621D17"/>
    <w:rsid w:val="00621FCC"/>
    <w:rsid w:val="00622E4B"/>
    <w:rsid w:val="00625EC0"/>
    <w:rsid w:val="006333DA"/>
    <w:rsid w:val="00635134"/>
    <w:rsid w:val="006356E2"/>
    <w:rsid w:val="00642A65"/>
    <w:rsid w:val="00642FFC"/>
    <w:rsid w:val="00643C24"/>
    <w:rsid w:val="00645DCE"/>
    <w:rsid w:val="006465AC"/>
    <w:rsid w:val="006465BF"/>
    <w:rsid w:val="0064732B"/>
    <w:rsid w:val="006506AC"/>
    <w:rsid w:val="006521E0"/>
    <w:rsid w:val="00652267"/>
    <w:rsid w:val="00653B22"/>
    <w:rsid w:val="00655DC3"/>
    <w:rsid w:val="00657BF4"/>
    <w:rsid w:val="00657D9A"/>
    <w:rsid w:val="006603FB"/>
    <w:rsid w:val="006608DF"/>
    <w:rsid w:val="006623AC"/>
    <w:rsid w:val="00666722"/>
    <w:rsid w:val="006677B0"/>
    <w:rsid w:val="006678AF"/>
    <w:rsid w:val="00667922"/>
    <w:rsid w:val="006701EF"/>
    <w:rsid w:val="00673BA5"/>
    <w:rsid w:val="00680058"/>
    <w:rsid w:val="006800FE"/>
    <w:rsid w:val="00681F9F"/>
    <w:rsid w:val="00683C7E"/>
    <w:rsid w:val="006840EA"/>
    <w:rsid w:val="006844E2"/>
    <w:rsid w:val="00685267"/>
    <w:rsid w:val="006860E3"/>
    <w:rsid w:val="006872AE"/>
    <w:rsid w:val="00687917"/>
    <w:rsid w:val="00690082"/>
    <w:rsid w:val="00690252"/>
    <w:rsid w:val="006903D6"/>
    <w:rsid w:val="00691646"/>
    <w:rsid w:val="006946BB"/>
    <w:rsid w:val="00695174"/>
    <w:rsid w:val="006969FA"/>
    <w:rsid w:val="00696AD4"/>
    <w:rsid w:val="006A35D5"/>
    <w:rsid w:val="006A748A"/>
    <w:rsid w:val="006B0A25"/>
    <w:rsid w:val="006C34B6"/>
    <w:rsid w:val="006C38EE"/>
    <w:rsid w:val="006C419E"/>
    <w:rsid w:val="006C4A31"/>
    <w:rsid w:val="006C5AC2"/>
    <w:rsid w:val="006C6AFB"/>
    <w:rsid w:val="006D2735"/>
    <w:rsid w:val="006D45B2"/>
    <w:rsid w:val="006D4B37"/>
    <w:rsid w:val="006D70D5"/>
    <w:rsid w:val="006E0548"/>
    <w:rsid w:val="006E0F56"/>
    <w:rsid w:val="006E0FCC"/>
    <w:rsid w:val="006E1E96"/>
    <w:rsid w:val="006E26D5"/>
    <w:rsid w:val="006E5685"/>
    <w:rsid w:val="006E5E21"/>
    <w:rsid w:val="006E6913"/>
    <w:rsid w:val="006E70C6"/>
    <w:rsid w:val="006F2648"/>
    <w:rsid w:val="006F2F10"/>
    <w:rsid w:val="006F482B"/>
    <w:rsid w:val="006F6311"/>
    <w:rsid w:val="00700495"/>
    <w:rsid w:val="00701952"/>
    <w:rsid w:val="00702556"/>
    <w:rsid w:val="0070259E"/>
    <w:rsid w:val="0070277E"/>
    <w:rsid w:val="00704156"/>
    <w:rsid w:val="007069FC"/>
    <w:rsid w:val="00706B0B"/>
    <w:rsid w:val="00707D4C"/>
    <w:rsid w:val="00711221"/>
    <w:rsid w:val="00712675"/>
    <w:rsid w:val="00712C4B"/>
    <w:rsid w:val="00713808"/>
    <w:rsid w:val="007151B6"/>
    <w:rsid w:val="0071520D"/>
    <w:rsid w:val="00715EDB"/>
    <w:rsid w:val="007160D5"/>
    <w:rsid w:val="007163FB"/>
    <w:rsid w:val="007165AA"/>
    <w:rsid w:val="00717C2E"/>
    <w:rsid w:val="007204FA"/>
    <w:rsid w:val="007213B3"/>
    <w:rsid w:val="007220D2"/>
    <w:rsid w:val="00722581"/>
    <w:rsid w:val="0072457F"/>
    <w:rsid w:val="00725406"/>
    <w:rsid w:val="0072621B"/>
    <w:rsid w:val="00727BC5"/>
    <w:rsid w:val="00730555"/>
    <w:rsid w:val="007309D1"/>
    <w:rsid w:val="00730B49"/>
    <w:rsid w:val="007312CC"/>
    <w:rsid w:val="00736A64"/>
    <w:rsid w:val="00737F6A"/>
    <w:rsid w:val="007402D4"/>
    <w:rsid w:val="007410B6"/>
    <w:rsid w:val="00742937"/>
    <w:rsid w:val="00744C6F"/>
    <w:rsid w:val="007457F6"/>
    <w:rsid w:val="00745ABB"/>
    <w:rsid w:val="00746E38"/>
    <w:rsid w:val="00747CD5"/>
    <w:rsid w:val="00753AA1"/>
    <w:rsid w:val="00753B51"/>
    <w:rsid w:val="00756629"/>
    <w:rsid w:val="007575D2"/>
    <w:rsid w:val="00757B4F"/>
    <w:rsid w:val="00757B6A"/>
    <w:rsid w:val="007610E0"/>
    <w:rsid w:val="00761935"/>
    <w:rsid w:val="00761CCD"/>
    <w:rsid w:val="007621AA"/>
    <w:rsid w:val="0076260A"/>
    <w:rsid w:val="00764A67"/>
    <w:rsid w:val="00765809"/>
    <w:rsid w:val="00770F6B"/>
    <w:rsid w:val="00771883"/>
    <w:rsid w:val="007739A3"/>
    <w:rsid w:val="00773A8D"/>
    <w:rsid w:val="00776DC2"/>
    <w:rsid w:val="00780122"/>
    <w:rsid w:val="00780612"/>
    <w:rsid w:val="0078162E"/>
    <w:rsid w:val="0078214B"/>
    <w:rsid w:val="0078498A"/>
    <w:rsid w:val="007850C8"/>
    <w:rsid w:val="007852D8"/>
    <w:rsid w:val="00785907"/>
    <w:rsid w:val="007878FE"/>
    <w:rsid w:val="00792207"/>
    <w:rsid w:val="00792B64"/>
    <w:rsid w:val="00792E29"/>
    <w:rsid w:val="0079379A"/>
    <w:rsid w:val="00793840"/>
    <w:rsid w:val="00794953"/>
    <w:rsid w:val="0079504B"/>
    <w:rsid w:val="00797ADD"/>
    <w:rsid w:val="007A1026"/>
    <w:rsid w:val="007A1F2F"/>
    <w:rsid w:val="007A2A5C"/>
    <w:rsid w:val="007A5150"/>
    <w:rsid w:val="007A5373"/>
    <w:rsid w:val="007A789F"/>
    <w:rsid w:val="007B3F43"/>
    <w:rsid w:val="007B4622"/>
    <w:rsid w:val="007B6015"/>
    <w:rsid w:val="007B75BC"/>
    <w:rsid w:val="007B7E63"/>
    <w:rsid w:val="007C01F3"/>
    <w:rsid w:val="007C024A"/>
    <w:rsid w:val="007C0BD6"/>
    <w:rsid w:val="007C105D"/>
    <w:rsid w:val="007C3806"/>
    <w:rsid w:val="007C48AB"/>
    <w:rsid w:val="007C5BB7"/>
    <w:rsid w:val="007C6423"/>
    <w:rsid w:val="007D02A7"/>
    <w:rsid w:val="007D07D5"/>
    <w:rsid w:val="007D1AAF"/>
    <w:rsid w:val="007D1C64"/>
    <w:rsid w:val="007D32DD"/>
    <w:rsid w:val="007D48F3"/>
    <w:rsid w:val="007D6695"/>
    <w:rsid w:val="007D6DCE"/>
    <w:rsid w:val="007D72C4"/>
    <w:rsid w:val="007E01E6"/>
    <w:rsid w:val="007E1F16"/>
    <w:rsid w:val="007E2CFE"/>
    <w:rsid w:val="007E59C9"/>
    <w:rsid w:val="007F0072"/>
    <w:rsid w:val="007F2EB6"/>
    <w:rsid w:val="007F35E5"/>
    <w:rsid w:val="007F4413"/>
    <w:rsid w:val="007F54C3"/>
    <w:rsid w:val="007F7693"/>
    <w:rsid w:val="0080061C"/>
    <w:rsid w:val="00800C56"/>
    <w:rsid w:val="00802949"/>
    <w:rsid w:val="0080301E"/>
    <w:rsid w:val="0080365F"/>
    <w:rsid w:val="008057E4"/>
    <w:rsid w:val="00812BE5"/>
    <w:rsid w:val="008133A9"/>
    <w:rsid w:val="00817429"/>
    <w:rsid w:val="00817D7D"/>
    <w:rsid w:val="00821514"/>
    <w:rsid w:val="00821E35"/>
    <w:rsid w:val="00824591"/>
    <w:rsid w:val="00824AED"/>
    <w:rsid w:val="00827820"/>
    <w:rsid w:val="00827898"/>
    <w:rsid w:val="00831B8B"/>
    <w:rsid w:val="0083405D"/>
    <w:rsid w:val="008352D4"/>
    <w:rsid w:val="00836DB9"/>
    <w:rsid w:val="00837C67"/>
    <w:rsid w:val="0084042C"/>
    <w:rsid w:val="008415B0"/>
    <w:rsid w:val="0084161B"/>
    <w:rsid w:val="00842028"/>
    <w:rsid w:val="008436B8"/>
    <w:rsid w:val="008460B6"/>
    <w:rsid w:val="00847E13"/>
    <w:rsid w:val="00850282"/>
    <w:rsid w:val="00850C9D"/>
    <w:rsid w:val="00852B59"/>
    <w:rsid w:val="00852E46"/>
    <w:rsid w:val="00856272"/>
    <w:rsid w:val="008563FF"/>
    <w:rsid w:val="008568AD"/>
    <w:rsid w:val="00856F67"/>
    <w:rsid w:val="0085741B"/>
    <w:rsid w:val="0086018B"/>
    <w:rsid w:val="008611DD"/>
    <w:rsid w:val="008620DE"/>
    <w:rsid w:val="00866867"/>
    <w:rsid w:val="008679AC"/>
    <w:rsid w:val="00872257"/>
    <w:rsid w:val="00874115"/>
    <w:rsid w:val="008753E6"/>
    <w:rsid w:val="00875A33"/>
    <w:rsid w:val="00876F1F"/>
    <w:rsid w:val="0087738C"/>
    <w:rsid w:val="008802AF"/>
    <w:rsid w:val="00881926"/>
    <w:rsid w:val="0088318F"/>
    <w:rsid w:val="0088331D"/>
    <w:rsid w:val="0088367B"/>
    <w:rsid w:val="008852B0"/>
    <w:rsid w:val="00885AE7"/>
    <w:rsid w:val="00886B60"/>
    <w:rsid w:val="00886DDE"/>
    <w:rsid w:val="00887889"/>
    <w:rsid w:val="008920FF"/>
    <w:rsid w:val="008926E8"/>
    <w:rsid w:val="0089376C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5D78"/>
    <w:rsid w:val="008B75A7"/>
    <w:rsid w:val="008B7712"/>
    <w:rsid w:val="008B7B26"/>
    <w:rsid w:val="008C3524"/>
    <w:rsid w:val="008C3BAC"/>
    <w:rsid w:val="008C4061"/>
    <w:rsid w:val="008C4229"/>
    <w:rsid w:val="008C5BE0"/>
    <w:rsid w:val="008C7233"/>
    <w:rsid w:val="008D2434"/>
    <w:rsid w:val="008D63B5"/>
    <w:rsid w:val="008E03D9"/>
    <w:rsid w:val="008E171D"/>
    <w:rsid w:val="008E2785"/>
    <w:rsid w:val="008E78A3"/>
    <w:rsid w:val="008F0654"/>
    <w:rsid w:val="008F06CB"/>
    <w:rsid w:val="008F16FA"/>
    <w:rsid w:val="008F2E83"/>
    <w:rsid w:val="008F4557"/>
    <w:rsid w:val="008F57C1"/>
    <w:rsid w:val="008F612A"/>
    <w:rsid w:val="00901CC6"/>
    <w:rsid w:val="00901D24"/>
    <w:rsid w:val="00902903"/>
    <w:rsid w:val="0090293D"/>
    <w:rsid w:val="009034DE"/>
    <w:rsid w:val="00904343"/>
    <w:rsid w:val="00905396"/>
    <w:rsid w:val="0090605D"/>
    <w:rsid w:val="00906419"/>
    <w:rsid w:val="009104F0"/>
    <w:rsid w:val="00912889"/>
    <w:rsid w:val="00913A42"/>
    <w:rsid w:val="00914167"/>
    <w:rsid w:val="009143DB"/>
    <w:rsid w:val="00914808"/>
    <w:rsid w:val="00915065"/>
    <w:rsid w:val="00915298"/>
    <w:rsid w:val="00915C83"/>
    <w:rsid w:val="00917CE5"/>
    <w:rsid w:val="009217C0"/>
    <w:rsid w:val="00922126"/>
    <w:rsid w:val="00924F24"/>
    <w:rsid w:val="00925241"/>
    <w:rsid w:val="00925CEC"/>
    <w:rsid w:val="00926A3F"/>
    <w:rsid w:val="0092794E"/>
    <w:rsid w:val="00930D30"/>
    <w:rsid w:val="009332A2"/>
    <w:rsid w:val="00936B9C"/>
    <w:rsid w:val="00937598"/>
    <w:rsid w:val="0093790B"/>
    <w:rsid w:val="00943751"/>
    <w:rsid w:val="00946DD0"/>
    <w:rsid w:val="0094753A"/>
    <w:rsid w:val="009509E6"/>
    <w:rsid w:val="00952018"/>
    <w:rsid w:val="00952800"/>
    <w:rsid w:val="009529FF"/>
    <w:rsid w:val="0095300D"/>
    <w:rsid w:val="00955402"/>
    <w:rsid w:val="00956812"/>
    <w:rsid w:val="0095719A"/>
    <w:rsid w:val="00960ABA"/>
    <w:rsid w:val="009623E9"/>
    <w:rsid w:val="00962E45"/>
    <w:rsid w:val="00963EEB"/>
    <w:rsid w:val="009648BC"/>
    <w:rsid w:val="00964C2F"/>
    <w:rsid w:val="00965F88"/>
    <w:rsid w:val="0097098A"/>
    <w:rsid w:val="00972397"/>
    <w:rsid w:val="00972834"/>
    <w:rsid w:val="00984E03"/>
    <w:rsid w:val="00987E85"/>
    <w:rsid w:val="0099220F"/>
    <w:rsid w:val="00994EA6"/>
    <w:rsid w:val="00995785"/>
    <w:rsid w:val="009A0B5F"/>
    <w:rsid w:val="009A0D12"/>
    <w:rsid w:val="009A1987"/>
    <w:rsid w:val="009A2BEE"/>
    <w:rsid w:val="009A5289"/>
    <w:rsid w:val="009A7A53"/>
    <w:rsid w:val="009B0402"/>
    <w:rsid w:val="009B0B75"/>
    <w:rsid w:val="009B16DF"/>
    <w:rsid w:val="009B3BED"/>
    <w:rsid w:val="009B4CB2"/>
    <w:rsid w:val="009B5048"/>
    <w:rsid w:val="009B6701"/>
    <w:rsid w:val="009B6D6A"/>
    <w:rsid w:val="009B6EF7"/>
    <w:rsid w:val="009B7000"/>
    <w:rsid w:val="009B739C"/>
    <w:rsid w:val="009C04EC"/>
    <w:rsid w:val="009C2A31"/>
    <w:rsid w:val="009C328C"/>
    <w:rsid w:val="009C41D2"/>
    <w:rsid w:val="009C4444"/>
    <w:rsid w:val="009C52E5"/>
    <w:rsid w:val="009C79AD"/>
    <w:rsid w:val="009C7CA6"/>
    <w:rsid w:val="009D3316"/>
    <w:rsid w:val="009D55AA"/>
    <w:rsid w:val="009D7AE3"/>
    <w:rsid w:val="009E1182"/>
    <w:rsid w:val="009E171A"/>
    <w:rsid w:val="009E2674"/>
    <w:rsid w:val="009E3E77"/>
    <w:rsid w:val="009E3FAB"/>
    <w:rsid w:val="009E5B3F"/>
    <w:rsid w:val="009E7D90"/>
    <w:rsid w:val="009F1AB0"/>
    <w:rsid w:val="009F23C1"/>
    <w:rsid w:val="009F501D"/>
    <w:rsid w:val="009F59BA"/>
    <w:rsid w:val="009F5EE0"/>
    <w:rsid w:val="00A039D5"/>
    <w:rsid w:val="00A046AD"/>
    <w:rsid w:val="00A04A0F"/>
    <w:rsid w:val="00A079C1"/>
    <w:rsid w:val="00A07DD1"/>
    <w:rsid w:val="00A12520"/>
    <w:rsid w:val="00A130FD"/>
    <w:rsid w:val="00A13D6D"/>
    <w:rsid w:val="00A14769"/>
    <w:rsid w:val="00A15B5E"/>
    <w:rsid w:val="00A16151"/>
    <w:rsid w:val="00A16EC6"/>
    <w:rsid w:val="00A17C06"/>
    <w:rsid w:val="00A2126E"/>
    <w:rsid w:val="00A21706"/>
    <w:rsid w:val="00A24FCC"/>
    <w:rsid w:val="00A26A90"/>
    <w:rsid w:val="00A26B27"/>
    <w:rsid w:val="00A27462"/>
    <w:rsid w:val="00A30E4F"/>
    <w:rsid w:val="00A32253"/>
    <w:rsid w:val="00A3310E"/>
    <w:rsid w:val="00A333A0"/>
    <w:rsid w:val="00A37E70"/>
    <w:rsid w:val="00A437E1"/>
    <w:rsid w:val="00A44A25"/>
    <w:rsid w:val="00A4685E"/>
    <w:rsid w:val="00A505BA"/>
    <w:rsid w:val="00A50CD4"/>
    <w:rsid w:val="00A51191"/>
    <w:rsid w:val="00A56841"/>
    <w:rsid w:val="00A56D62"/>
    <w:rsid w:val="00A56F07"/>
    <w:rsid w:val="00A5762C"/>
    <w:rsid w:val="00A600FC"/>
    <w:rsid w:val="00A60BCA"/>
    <w:rsid w:val="00A62DE1"/>
    <w:rsid w:val="00A638DA"/>
    <w:rsid w:val="00A65B41"/>
    <w:rsid w:val="00A65E00"/>
    <w:rsid w:val="00A66A78"/>
    <w:rsid w:val="00A71C47"/>
    <w:rsid w:val="00A7436E"/>
    <w:rsid w:val="00A74AC5"/>
    <w:rsid w:val="00A74E96"/>
    <w:rsid w:val="00A75A8E"/>
    <w:rsid w:val="00A75BE2"/>
    <w:rsid w:val="00A824DD"/>
    <w:rsid w:val="00A83676"/>
    <w:rsid w:val="00A83B7B"/>
    <w:rsid w:val="00A84274"/>
    <w:rsid w:val="00A8448E"/>
    <w:rsid w:val="00A850F3"/>
    <w:rsid w:val="00A864E3"/>
    <w:rsid w:val="00A91622"/>
    <w:rsid w:val="00A93C91"/>
    <w:rsid w:val="00A94574"/>
    <w:rsid w:val="00A94F5E"/>
    <w:rsid w:val="00A9511A"/>
    <w:rsid w:val="00A95936"/>
    <w:rsid w:val="00A96265"/>
    <w:rsid w:val="00A967B1"/>
    <w:rsid w:val="00A97084"/>
    <w:rsid w:val="00AA1428"/>
    <w:rsid w:val="00AA1C2C"/>
    <w:rsid w:val="00AA23E0"/>
    <w:rsid w:val="00AA35F6"/>
    <w:rsid w:val="00AA4EA0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3DF8"/>
    <w:rsid w:val="00AC4EA1"/>
    <w:rsid w:val="00AC5381"/>
    <w:rsid w:val="00AC5920"/>
    <w:rsid w:val="00AD0E65"/>
    <w:rsid w:val="00AD2BF2"/>
    <w:rsid w:val="00AD2DAF"/>
    <w:rsid w:val="00AD4AEA"/>
    <w:rsid w:val="00AD4E90"/>
    <w:rsid w:val="00AD5422"/>
    <w:rsid w:val="00AD60E2"/>
    <w:rsid w:val="00AD7376"/>
    <w:rsid w:val="00AE4179"/>
    <w:rsid w:val="00AE4425"/>
    <w:rsid w:val="00AE4B9E"/>
    <w:rsid w:val="00AE4FBE"/>
    <w:rsid w:val="00AE650F"/>
    <w:rsid w:val="00AE6555"/>
    <w:rsid w:val="00AE7D16"/>
    <w:rsid w:val="00AF407F"/>
    <w:rsid w:val="00AF4CAA"/>
    <w:rsid w:val="00AF5248"/>
    <w:rsid w:val="00AF571A"/>
    <w:rsid w:val="00AF60A0"/>
    <w:rsid w:val="00AF67FC"/>
    <w:rsid w:val="00AF7DF5"/>
    <w:rsid w:val="00B006E5"/>
    <w:rsid w:val="00B00DCA"/>
    <w:rsid w:val="00B024C2"/>
    <w:rsid w:val="00B04A8C"/>
    <w:rsid w:val="00B07700"/>
    <w:rsid w:val="00B10D7C"/>
    <w:rsid w:val="00B12575"/>
    <w:rsid w:val="00B13921"/>
    <w:rsid w:val="00B1528C"/>
    <w:rsid w:val="00B166B5"/>
    <w:rsid w:val="00B16856"/>
    <w:rsid w:val="00B16ACD"/>
    <w:rsid w:val="00B17E02"/>
    <w:rsid w:val="00B21487"/>
    <w:rsid w:val="00B232D1"/>
    <w:rsid w:val="00B237FC"/>
    <w:rsid w:val="00B24DB5"/>
    <w:rsid w:val="00B27E58"/>
    <w:rsid w:val="00B31F9E"/>
    <w:rsid w:val="00B3268F"/>
    <w:rsid w:val="00B32C2C"/>
    <w:rsid w:val="00B33A1A"/>
    <w:rsid w:val="00B33E6C"/>
    <w:rsid w:val="00B360E2"/>
    <w:rsid w:val="00B36221"/>
    <w:rsid w:val="00B36398"/>
    <w:rsid w:val="00B371CC"/>
    <w:rsid w:val="00B40887"/>
    <w:rsid w:val="00B41CD9"/>
    <w:rsid w:val="00B41E4D"/>
    <w:rsid w:val="00B427E6"/>
    <w:rsid w:val="00B428A6"/>
    <w:rsid w:val="00B43E1F"/>
    <w:rsid w:val="00B45FBC"/>
    <w:rsid w:val="00B50297"/>
    <w:rsid w:val="00B51A7D"/>
    <w:rsid w:val="00B535C2"/>
    <w:rsid w:val="00B537AB"/>
    <w:rsid w:val="00B55544"/>
    <w:rsid w:val="00B56DB5"/>
    <w:rsid w:val="00B6010C"/>
    <w:rsid w:val="00B63BBB"/>
    <w:rsid w:val="00B642FC"/>
    <w:rsid w:val="00B64D26"/>
    <w:rsid w:val="00B64FBB"/>
    <w:rsid w:val="00B67E30"/>
    <w:rsid w:val="00B70E22"/>
    <w:rsid w:val="00B7160C"/>
    <w:rsid w:val="00B73C87"/>
    <w:rsid w:val="00B774CB"/>
    <w:rsid w:val="00B7752F"/>
    <w:rsid w:val="00B80402"/>
    <w:rsid w:val="00B80739"/>
    <w:rsid w:val="00B80B9A"/>
    <w:rsid w:val="00B830B7"/>
    <w:rsid w:val="00B848EA"/>
    <w:rsid w:val="00B84B2B"/>
    <w:rsid w:val="00B86604"/>
    <w:rsid w:val="00B87CC4"/>
    <w:rsid w:val="00B90500"/>
    <w:rsid w:val="00B9176C"/>
    <w:rsid w:val="00B935A4"/>
    <w:rsid w:val="00B93B1E"/>
    <w:rsid w:val="00BA561A"/>
    <w:rsid w:val="00BA6FA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0A9"/>
    <w:rsid w:val="00BC4BC6"/>
    <w:rsid w:val="00BC52FD"/>
    <w:rsid w:val="00BC6749"/>
    <w:rsid w:val="00BC6E62"/>
    <w:rsid w:val="00BC7443"/>
    <w:rsid w:val="00BD0648"/>
    <w:rsid w:val="00BD1040"/>
    <w:rsid w:val="00BD1AE8"/>
    <w:rsid w:val="00BD34AA"/>
    <w:rsid w:val="00BE0B55"/>
    <w:rsid w:val="00BE0C44"/>
    <w:rsid w:val="00BE1B8B"/>
    <w:rsid w:val="00BE2A18"/>
    <w:rsid w:val="00BE2C01"/>
    <w:rsid w:val="00BE41EC"/>
    <w:rsid w:val="00BE4C22"/>
    <w:rsid w:val="00BE56FB"/>
    <w:rsid w:val="00BE5B5B"/>
    <w:rsid w:val="00BF3DDE"/>
    <w:rsid w:val="00BF6589"/>
    <w:rsid w:val="00BF6F7F"/>
    <w:rsid w:val="00C00647"/>
    <w:rsid w:val="00C01DB5"/>
    <w:rsid w:val="00C02764"/>
    <w:rsid w:val="00C04CEF"/>
    <w:rsid w:val="00C06487"/>
    <w:rsid w:val="00C0662F"/>
    <w:rsid w:val="00C10EA4"/>
    <w:rsid w:val="00C11943"/>
    <w:rsid w:val="00C12E96"/>
    <w:rsid w:val="00C14763"/>
    <w:rsid w:val="00C16141"/>
    <w:rsid w:val="00C17669"/>
    <w:rsid w:val="00C2124E"/>
    <w:rsid w:val="00C22880"/>
    <w:rsid w:val="00C2363F"/>
    <w:rsid w:val="00C236C8"/>
    <w:rsid w:val="00C260B1"/>
    <w:rsid w:val="00C26E56"/>
    <w:rsid w:val="00C31406"/>
    <w:rsid w:val="00C31426"/>
    <w:rsid w:val="00C31828"/>
    <w:rsid w:val="00C334C9"/>
    <w:rsid w:val="00C335CD"/>
    <w:rsid w:val="00C34AC2"/>
    <w:rsid w:val="00C37194"/>
    <w:rsid w:val="00C40637"/>
    <w:rsid w:val="00C40F6C"/>
    <w:rsid w:val="00C4181E"/>
    <w:rsid w:val="00C4270C"/>
    <w:rsid w:val="00C43CC3"/>
    <w:rsid w:val="00C44426"/>
    <w:rsid w:val="00C445F3"/>
    <w:rsid w:val="00C451F4"/>
    <w:rsid w:val="00C45EB1"/>
    <w:rsid w:val="00C469D1"/>
    <w:rsid w:val="00C46F04"/>
    <w:rsid w:val="00C517D8"/>
    <w:rsid w:val="00C54A3A"/>
    <w:rsid w:val="00C55566"/>
    <w:rsid w:val="00C56448"/>
    <w:rsid w:val="00C57B4F"/>
    <w:rsid w:val="00C609DA"/>
    <w:rsid w:val="00C667BE"/>
    <w:rsid w:val="00C6766B"/>
    <w:rsid w:val="00C67EAA"/>
    <w:rsid w:val="00C72223"/>
    <w:rsid w:val="00C75AAB"/>
    <w:rsid w:val="00C76417"/>
    <w:rsid w:val="00C768D2"/>
    <w:rsid w:val="00C7726F"/>
    <w:rsid w:val="00C80C17"/>
    <w:rsid w:val="00C81789"/>
    <w:rsid w:val="00C823DA"/>
    <w:rsid w:val="00C8259F"/>
    <w:rsid w:val="00C825CF"/>
    <w:rsid w:val="00C82746"/>
    <w:rsid w:val="00C82CAC"/>
    <w:rsid w:val="00C8312F"/>
    <w:rsid w:val="00C84C47"/>
    <w:rsid w:val="00C85475"/>
    <w:rsid w:val="00C858A4"/>
    <w:rsid w:val="00C86AFA"/>
    <w:rsid w:val="00C9051F"/>
    <w:rsid w:val="00C95F6C"/>
    <w:rsid w:val="00C967FE"/>
    <w:rsid w:val="00C96A37"/>
    <w:rsid w:val="00CA2B8B"/>
    <w:rsid w:val="00CA4EE8"/>
    <w:rsid w:val="00CB15C3"/>
    <w:rsid w:val="00CB18D0"/>
    <w:rsid w:val="00CB1C8A"/>
    <w:rsid w:val="00CB2331"/>
    <w:rsid w:val="00CB24F5"/>
    <w:rsid w:val="00CB2663"/>
    <w:rsid w:val="00CB3BBE"/>
    <w:rsid w:val="00CB59E9"/>
    <w:rsid w:val="00CC095F"/>
    <w:rsid w:val="00CC0D6A"/>
    <w:rsid w:val="00CC1599"/>
    <w:rsid w:val="00CC3831"/>
    <w:rsid w:val="00CC3E3D"/>
    <w:rsid w:val="00CC519B"/>
    <w:rsid w:val="00CC69FB"/>
    <w:rsid w:val="00CD12C1"/>
    <w:rsid w:val="00CD1F90"/>
    <w:rsid w:val="00CD214E"/>
    <w:rsid w:val="00CD241C"/>
    <w:rsid w:val="00CD46FA"/>
    <w:rsid w:val="00CD4ABB"/>
    <w:rsid w:val="00CD51EA"/>
    <w:rsid w:val="00CD5973"/>
    <w:rsid w:val="00CD709A"/>
    <w:rsid w:val="00CE10D7"/>
    <w:rsid w:val="00CE31A6"/>
    <w:rsid w:val="00CF09AA"/>
    <w:rsid w:val="00CF4813"/>
    <w:rsid w:val="00CF5233"/>
    <w:rsid w:val="00CF5247"/>
    <w:rsid w:val="00CF6D8B"/>
    <w:rsid w:val="00CF7B70"/>
    <w:rsid w:val="00D01B65"/>
    <w:rsid w:val="00D029B8"/>
    <w:rsid w:val="00D02D34"/>
    <w:rsid w:val="00D02F60"/>
    <w:rsid w:val="00D0464E"/>
    <w:rsid w:val="00D04A96"/>
    <w:rsid w:val="00D059D8"/>
    <w:rsid w:val="00D07A7B"/>
    <w:rsid w:val="00D10E06"/>
    <w:rsid w:val="00D120B3"/>
    <w:rsid w:val="00D1312B"/>
    <w:rsid w:val="00D15197"/>
    <w:rsid w:val="00D16820"/>
    <w:rsid w:val="00D169C8"/>
    <w:rsid w:val="00D1793F"/>
    <w:rsid w:val="00D202A0"/>
    <w:rsid w:val="00D21A13"/>
    <w:rsid w:val="00D22AF5"/>
    <w:rsid w:val="00D235EA"/>
    <w:rsid w:val="00D247A9"/>
    <w:rsid w:val="00D30FF5"/>
    <w:rsid w:val="00D32721"/>
    <w:rsid w:val="00D328DC"/>
    <w:rsid w:val="00D33387"/>
    <w:rsid w:val="00D339CF"/>
    <w:rsid w:val="00D402FB"/>
    <w:rsid w:val="00D405C0"/>
    <w:rsid w:val="00D47D7A"/>
    <w:rsid w:val="00D50ABD"/>
    <w:rsid w:val="00D536E4"/>
    <w:rsid w:val="00D55290"/>
    <w:rsid w:val="00D57791"/>
    <w:rsid w:val="00D57A6F"/>
    <w:rsid w:val="00D6046A"/>
    <w:rsid w:val="00D62870"/>
    <w:rsid w:val="00D64927"/>
    <w:rsid w:val="00D655D9"/>
    <w:rsid w:val="00D65872"/>
    <w:rsid w:val="00D676F3"/>
    <w:rsid w:val="00D67B5A"/>
    <w:rsid w:val="00D70EF5"/>
    <w:rsid w:val="00D71024"/>
    <w:rsid w:val="00D71A25"/>
    <w:rsid w:val="00D71FCF"/>
    <w:rsid w:val="00D72A54"/>
    <w:rsid w:val="00D72CC1"/>
    <w:rsid w:val="00D734C5"/>
    <w:rsid w:val="00D76EC9"/>
    <w:rsid w:val="00D80E7D"/>
    <w:rsid w:val="00D81397"/>
    <w:rsid w:val="00D83EE7"/>
    <w:rsid w:val="00D848B9"/>
    <w:rsid w:val="00D87E20"/>
    <w:rsid w:val="00D90E69"/>
    <w:rsid w:val="00D90F3B"/>
    <w:rsid w:val="00D91368"/>
    <w:rsid w:val="00D93106"/>
    <w:rsid w:val="00D933E9"/>
    <w:rsid w:val="00D9505D"/>
    <w:rsid w:val="00D953D0"/>
    <w:rsid w:val="00D959F5"/>
    <w:rsid w:val="00D96884"/>
    <w:rsid w:val="00DA3FDD"/>
    <w:rsid w:val="00DA42CD"/>
    <w:rsid w:val="00DA7017"/>
    <w:rsid w:val="00DA7028"/>
    <w:rsid w:val="00DB1AD2"/>
    <w:rsid w:val="00DB28DB"/>
    <w:rsid w:val="00DB2B58"/>
    <w:rsid w:val="00DB3FBB"/>
    <w:rsid w:val="00DB4C2E"/>
    <w:rsid w:val="00DB5206"/>
    <w:rsid w:val="00DB6276"/>
    <w:rsid w:val="00DB63F5"/>
    <w:rsid w:val="00DC1C6B"/>
    <w:rsid w:val="00DC2C2E"/>
    <w:rsid w:val="00DC4AF0"/>
    <w:rsid w:val="00DC7886"/>
    <w:rsid w:val="00DD0CF2"/>
    <w:rsid w:val="00DD11CA"/>
    <w:rsid w:val="00DD2BFB"/>
    <w:rsid w:val="00DD6C54"/>
    <w:rsid w:val="00DE0291"/>
    <w:rsid w:val="00DE1554"/>
    <w:rsid w:val="00DE2901"/>
    <w:rsid w:val="00DE590F"/>
    <w:rsid w:val="00DE5C78"/>
    <w:rsid w:val="00DE7DC1"/>
    <w:rsid w:val="00DF1F2D"/>
    <w:rsid w:val="00DF34F3"/>
    <w:rsid w:val="00DF3F7E"/>
    <w:rsid w:val="00DF4D04"/>
    <w:rsid w:val="00DF5DD2"/>
    <w:rsid w:val="00DF7648"/>
    <w:rsid w:val="00E00E29"/>
    <w:rsid w:val="00E00FF7"/>
    <w:rsid w:val="00E02BAB"/>
    <w:rsid w:val="00E04CEB"/>
    <w:rsid w:val="00E060BC"/>
    <w:rsid w:val="00E11420"/>
    <w:rsid w:val="00E132FB"/>
    <w:rsid w:val="00E13A87"/>
    <w:rsid w:val="00E14830"/>
    <w:rsid w:val="00E170B7"/>
    <w:rsid w:val="00E177DD"/>
    <w:rsid w:val="00E20900"/>
    <w:rsid w:val="00E20C7F"/>
    <w:rsid w:val="00E2146E"/>
    <w:rsid w:val="00E2396E"/>
    <w:rsid w:val="00E24637"/>
    <w:rsid w:val="00E24728"/>
    <w:rsid w:val="00E25B0D"/>
    <w:rsid w:val="00E276AC"/>
    <w:rsid w:val="00E3426C"/>
    <w:rsid w:val="00E34715"/>
    <w:rsid w:val="00E34A35"/>
    <w:rsid w:val="00E366B0"/>
    <w:rsid w:val="00E36BD4"/>
    <w:rsid w:val="00E37C2F"/>
    <w:rsid w:val="00E40BC3"/>
    <w:rsid w:val="00E41C28"/>
    <w:rsid w:val="00E46308"/>
    <w:rsid w:val="00E46BA6"/>
    <w:rsid w:val="00E51E17"/>
    <w:rsid w:val="00E52356"/>
    <w:rsid w:val="00E52DAB"/>
    <w:rsid w:val="00E52FC6"/>
    <w:rsid w:val="00E539B0"/>
    <w:rsid w:val="00E55994"/>
    <w:rsid w:val="00E5671D"/>
    <w:rsid w:val="00E57769"/>
    <w:rsid w:val="00E57E28"/>
    <w:rsid w:val="00E60606"/>
    <w:rsid w:val="00E60C66"/>
    <w:rsid w:val="00E61045"/>
    <w:rsid w:val="00E6145E"/>
    <w:rsid w:val="00E6164D"/>
    <w:rsid w:val="00E618C9"/>
    <w:rsid w:val="00E62774"/>
    <w:rsid w:val="00E6307C"/>
    <w:rsid w:val="00E636FA"/>
    <w:rsid w:val="00E63F7D"/>
    <w:rsid w:val="00E66C50"/>
    <w:rsid w:val="00E67615"/>
    <w:rsid w:val="00E679D3"/>
    <w:rsid w:val="00E70DCF"/>
    <w:rsid w:val="00E71208"/>
    <w:rsid w:val="00E71444"/>
    <w:rsid w:val="00E7155E"/>
    <w:rsid w:val="00E71C91"/>
    <w:rsid w:val="00E72041"/>
    <w:rsid w:val="00E720A1"/>
    <w:rsid w:val="00E741E5"/>
    <w:rsid w:val="00E74ABA"/>
    <w:rsid w:val="00E75DDA"/>
    <w:rsid w:val="00E7666E"/>
    <w:rsid w:val="00E773E8"/>
    <w:rsid w:val="00E77482"/>
    <w:rsid w:val="00E81C78"/>
    <w:rsid w:val="00E83ADD"/>
    <w:rsid w:val="00E84F38"/>
    <w:rsid w:val="00E85623"/>
    <w:rsid w:val="00E87441"/>
    <w:rsid w:val="00E918A4"/>
    <w:rsid w:val="00E91FAE"/>
    <w:rsid w:val="00E921D9"/>
    <w:rsid w:val="00E92EE7"/>
    <w:rsid w:val="00E940A1"/>
    <w:rsid w:val="00E96E3F"/>
    <w:rsid w:val="00EA270C"/>
    <w:rsid w:val="00EA4974"/>
    <w:rsid w:val="00EA532E"/>
    <w:rsid w:val="00EA6C6B"/>
    <w:rsid w:val="00EB06D9"/>
    <w:rsid w:val="00EB192B"/>
    <w:rsid w:val="00EB19ED"/>
    <w:rsid w:val="00EB1CAB"/>
    <w:rsid w:val="00EB5475"/>
    <w:rsid w:val="00EB75B1"/>
    <w:rsid w:val="00EC0701"/>
    <w:rsid w:val="00EC0B27"/>
    <w:rsid w:val="00EC0F41"/>
    <w:rsid w:val="00EC0F5A"/>
    <w:rsid w:val="00EC33AF"/>
    <w:rsid w:val="00EC350D"/>
    <w:rsid w:val="00EC4265"/>
    <w:rsid w:val="00EC4CEB"/>
    <w:rsid w:val="00EC6289"/>
    <w:rsid w:val="00EC659E"/>
    <w:rsid w:val="00ED2072"/>
    <w:rsid w:val="00ED2AE0"/>
    <w:rsid w:val="00ED40B7"/>
    <w:rsid w:val="00ED4260"/>
    <w:rsid w:val="00ED5553"/>
    <w:rsid w:val="00ED5E36"/>
    <w:rsid w:val="00ED6961"/>
    <w:rsid w:val="00EE4584"/>
    <w:rsid w:val="00EF0B96"/>
    <w:rsid w:val="00EF3486"/>
    <w:rsid w:val="00EF47AF"/>
    <w:rsid w:val="00EF53B6"/>
    <w:rsid w:val="00EF7FAF"/>
    <w:rsid w:val="00F00B73"/>
    <w:rsid w:val="00F061D0"/>
    <w:rsid w:val="00F10227"/>
    <w:rsid w:val="00F10BFC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4C07"/>
    <w:rsid w:val="00F3592A"/>
    <w:rsid w:val="00F4111F"/>
    <w:rsid w:val="00F426D8"/>
    <w:rsid w:val="00F43390"/>
    <w:rsid w:val="00F43DAA"/>
    <w:rsid w:val="00F443B2"/>
    <w:rsid w:val="00F458D8"/>
    <w:rsid w:val="00F46891"/>
    <w:rsid w:val="00F47D9A"/>
    <w:rsid w:val="00F50237"/>
    <w:rsid w:val="00F527EB"/>
    <w:rsid w:val="00F53596"/>
    <w:rsid w:val="00F55BA8"/>
    <w:rsid w:val="00F55DB1"/>
    <w:rsid w:val="00F56ACA"/>
    <w:rsid w:val="00F600FE"/>
    <w:rsid w:val="00F62882"/>
    <w:rsid w:val="00F62E4D"/>
    <w:rsid w:val="00F660DE"/>
    <w:rsid w:val="00F66B34"/>
    <w:rsid w:val="00F675B9"/>
    <w:rsid w:val="00F711C9"/>
    <w:rsid w:val="00F71418"/>
    <w:rsid w:val="00F74C59"/>
    <w:rsid w:val="00F754D4"/>
    <w:rsid w:val="00F75C3A"/>
    <w:rsid w:val="00F81A06"/>
    <w:rsid w:val="00F82E30"/>
    <w:rsid w:val="00F831CB"/>
    <w:rsid w:val="00F848A3"/>
    <w:rsid w:val="00F84ACF"/>
    <w:rsid w:val="00F85742"/>
    <w:rsid w:val="00F85BF8"/>
    <w:rsid w:val="00F871CE"/>
    <w:rsid w:val="00F87802"/>
    <w:rsid w:val="00F903E2"/>
    <w:rsid w:val="00F9111D"/>
    <w:rsid w:val="00F92C0A"/>
    <w:rsid w:val="00F92FE6"/>
    <w:rsid w:val="00F9415B"/>
    <w:rsid w:val="00FA13C2"/>
    <w:rsid w:val="00FA2459"/>
    <w:rsid w:val="00FA697A"/>
    <w:rsid w:val="00FA7F91"/>
    <w:rsid w:val="00FB121C"/>
    <w:rsid w:val="00FB1CDD"/>
    <w:rsid w:val="00FB2C2F"/>
    <w:rsid w:val="00FB305C"/>
    <w:rsid w:val="00FB4797"/>
    <w:rsid w:val="00FB54AE"/>
    <w:rsid w:val="00FB6E09"/>
    <w:rsid w:val="00FB7CCA"/>
    <w:rsid w:val="00FC2012"/>
    <w:rsid w:val="00FC2620"/>
    <w:rsid w:val="00FC2758"/>
    <w:rsid w:val="00FC2E3D"/>
    <w:rsid w:val="00FC3BDE"/>
    <w:rsid w:val="00FD1DBE"/>
    <w:rsid w:val="00FD25A7"/>
    <w:rsid w:val="00FD27B6"/>
    <w:rsid w:val="00FD3689"/>
    <w:rsid w:val="00FD42A3"/>
    <w:rsid w:val="00FD5A06"/>
    <w:rsid w:val="00FD7468"/>
    <w:rsid w:val="00FD7CE0"/>
    <w:rsid w:val="00FE091B"/>
    <w:rsid w:val="00FE0B3B"/>
    <w:rsid w:val="00FE1BE2"/>
    <w:rsid w:val="00FE6172"/>
    <w:rsid w:val="00FE730A"/>
    <w:rsid w:val="00FF0EA3"/>
    <w:rsid w:val="00FF0F2D"/>
    <w:rsid w:val="00FF1DD7"/>
    <w:rsid w:val="00FF2924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517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972397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2F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2F4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2F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26C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26C0C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3732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5517A3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517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972397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2F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2F4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2F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26C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26C0C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3732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5517A3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ek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8DBE41-6202-4857-975A-4C2F4BC6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15</Pages>
  <Words>3794</Words>
  <Characters>22769</Characters>
  <Application>Microsoft Office Word</Application>
  <DocSecurity>0</DocSecurity>
  <Lines>189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Jantoń Marlena</dc:creator>
  <cp:lastModifiedBy>Babiak Agnieszka</cp:lastModifiedBy>
  <cp:revision>2</cp:revision>
  <cp:lastPrinted>2020-06-22T08:39:00Z</cp:lastPrinted>
  <dcterms:created xsi:type="dcterms:W3CDTF">2020-07-24T13:43:00Z</dcterms:created>
  <dcterms:modified xsi:type="dcterms:W3CDTF">2020-07-24T13:43:00Z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