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DA" w:rsidRPr="009A64DA" w:rsidRDefault="009A64DA" w:rsidP="009A64DA">
      <w:pPr>
        <w:pStyle w:val="OZNPROJEKTUwskazaniedatylubwersjiprojektu"/>
      </w:pPr>
      <w:bookmarkStart w:id="0" w:name="_GoBack"/>
      <w:bookmarkEnd w:id="0"/>
      <w:r w:rsidRPr="009A64DA">
        <w:t xml:space="preserve">Projekt z dnia </w:t>
      </w:r>
      <w:r w:rsidR="00F72007" w:rsidRPr="009A64DA">
        <w:t>2</w:t>
      </w:r>
      <w:r w:rsidR="00F72007">
        <w:t>9</w:t>
      </w:r>
      <w:r w:rsidRPr="009A64DA">
        <w:t>.</w:t>
      </w:r>
      <w:r w:rsidR="00F72007" w:rsidRPr="009A64DA">
        <w:t>0</w:t>
      </w:r>
      <w:r w:rsidR="00F72007">
        <w:t>6</w:t>
      </w:r>
      <w:r w:rsidRPr="009A64DA">
        <w:t>.2015 r.</w:t>
      </w:r>
    </w:p>
    <w:p w:rsidR="009A64DA" w:rsidRPr="009A64DA" w:rsidRDefault="009A64DA" w:rsidP="009A64DA"/>
    <w:p w:rsidR="009A64DA" w:rsidRPr="009A64DA" w:rsidRDefault="00F35849" w:rsidP="009A64DA">
      <w:pPr>
        <w:pStyle w:val="OZNRODZAKTUtznustawalubrozporzdzenieiorganwydajcy"/>
      </w:pPr>
      <w:r>
        <w:t>ROZPORZ</w:t>
      </w:r>
      <w:r w:rsidR="009A64DA" w:rsidRPr="009A64DA">
        <w:t>ĄDZE</w:t>
      </w:r>
      <w:r>
        <w:t>N</w:t>
      </w:r>
      <w:r w:rsidR="009A64DA" w:rsidRPr="009A64DA">
        <w:t>IE</w:t>
      </w:r>
    </w:p>
    <w:p w:rsidR="009A64DA" w:rsidRPr="009A64DA" w:rsidRDefault="009A64DA" w:rsidP="009A64DA">
      <w:pPr>
        <w:pStyle w:val="OZNRODZAKTUtznustawalubrozporzdzenieiorganwydajcy"/>
      </w:pPr>
      <w:r w:rsidRPr="009A64DA">
        <w:t>MINISTRA INFRASTRUKTURY I ROZWOJU</w:t>
      </w:r>
      <w:r w:rsidRPr="009A64DA">
        <w:rPr>
          <w:rStyle w:val="Odwoanieprzypisudolnego"/>
        </w:rPr>
        <w:footnoteReference w:customMarkFollows="1" w:id="1"/>
        <w:t>1)</w:t>
      </w:r>
    </w:p>
    <w:p w:rsidR="009A64DA" w:rsidRPr="009A64DA" w:rsidRDefault="009A64DA" w:rsidP="009A64DA">
      <w:pPr>
        <w:pStyle w:val="DATAAKTUdatauchwalenialubwydaniaaktu"/>
      </w:pPr>
      <w:r w:rsidRPr="009A64DA">
        <w:t>z dnia………………………………2015 r.</w:t>
      </w:r>
    </w:p>
    <w:p w:rsidR="009A64DA" w:rsidRPr="009A64DA" w:rsidRDefault="009A64DA" w:rsidP="009A64DA">
      <w:pPr>
        <w:pStyle w:val="TYTUAKTUprzedmiotregulacjiustawylubrozporzdzenia"/>
      </w:pPr>
      <w:r w:rsidRPr="009A64DA">
        <w:t xml:space="preserve">zmieniające rozporządzenie w sprawie warunków eksploatacji lotnisk </w:t>
      </w:r>
    </w:p>
    <w:p w:rsidR="009A64DA" w:rsidRPr="009A64DA" w:rsidRDefault="009A64DA" w:rsidP="009A64DA">
      <w:pPr>
        <w:pStyle w:val="NIEARTTEKSTtekstnieartykuowanynppodstprawnarozplubpreambua"/>
      </w:pPr>
      <w:r w:rsidRPr="009A64DA">
        <w:t>Na podstawie art. 83 ust. 1 ustawy z dnia 3 lipca 2002 r. – Prawo lotnicze (Dz. U. z 2013 r. poz. 1393 oraz z 2014 r. poz. 768) zarządza się, co następuje:</w:t>
      </w:r>
    </w:p>
    <w:p w:rsidR="009A64DA" w:rsidRPr="009A64DA" w:rsidRDefault="009A64DA" w:rsidP="009A64DA">
      <w:pPr>
        <w:pStyle w:val="ARTartustawynprozporzdzenia"/>
      </w:pPr>
      <w:r w:rsidRPr="009A64DA">
        <w:t>§ 1. W rozporządzeniu Ministra Infrastruktury i Rozwoju z dnia 11 września 2014 r. w sprawie warunków eksploatacji lotnisk (Dz. U. poz. 1420) § 3 otrzymuje brzmienie:</w:t>
      </w:r>
    </w:p>
    <w:p w:rsidR="009A64DA" w:rsidRPr="009A64DA" w:rsidRDefault="009A64DA" w:rsidP="009A64DA">
      <w:pPr>
        <w:pStyle w:val="ZUSTzmustartykuempunktem"/>
      </w:pPr>
      <w:r w:rsidRPr="009A64DA">
        <w:t>„§ 3. System zarządzania bezpieczeństwem, o którym mowa w art. 68 ust. 3 pkt 3 ustawy, stosowany na lotniskach powinien być zgodny z</w:t>
      </w:r>
      <w:r>
        <w:t xml:space="preserve"> normami</w:t>
      </w:r>
      <w:r w:rsidR="00F35849">
        <w:t xml:space="preserve"> określonymi </w:t>
      </w:r>
      <w:r>
        <w:t>w pkt</w:t>
      </w:r>
      <w:r w:rsidR="00F35849">
        <w:t xml:space="preserve"> 4.1.1 i</w:t>
      </w:r>
      <w:r>
        <w:t xml:space="preserve"> </w:t>
      </w:r>
      <w:r w:rsidR="00F35849">
        <w:t xml:space="preserve">pkt </w:t>
      </w:r>
      <w:r>
        <w:t>4.1.8 w rozdziale 4</w:t>
      </w:r>
      <w:r w:rsidRPr="009A64DA">
        <w:t xml:space="preserve"> oraz </w:t>
      </w:r>
      <w:r w:rsidR="00F35849">
        <w:t xml:space="preserve">w </w:t>
      </w:r>
      <w:r w:rsidRPr="009A64DA">
        <w:t>dodatku 2 do Załącznika 19 „Zarządzanie bezpieczeństwem” do Konwencji o międzynarodowym lotnictwie cywilnym, sporządzonej w Chicago dnia 7 grudnia 1944 r., ogłoszonego w załączniku do obwieszczenia Nr 1</w:t>
      </w:r>
      <w:r w:rsidR="00344249">
        <w:t>7</w:t>
      </w:r>
      <w:r w:rsidRPr="009A64DA">
        <w:t xml:space="preserve"> Prezesa Urzędu Lotnictwa Cywilnego z dnia 7 listopada 2014 r. w sprawie</w:t>
      </w:r>
      <w:r w:rsidR="00344249">
        <w:t xml:space="preserve"> </w:t>
      </w:r>
      <w:r w:rsidR="00344249" w:rsidRPr="00344249">
        <w:t>w sprostowania błędu i ogłoszenia sprostowanego tekstu Załącznika 19 do Konwencji o międzynarodowym lotnictwie cywilnym, sporządzonej w Chicago dnia 7 grudnia 1944 r. (Dz. Urz. ULC poz. 77)</w:t>
      </w:r>
      <w:r w:rsidRPr="009A64DA">
        <w:t>.”.</w:t>
      </w:r>
    </w:p>
    <w:p w:rsidR="009A64DA" w:rsidRPr="009A64DA" w:rsidRDefault="009A64DA" w:rsidP="009A64DA">
      <w:pPr>
        <w:pStyle w:val="ARTartustawynprozporzdzenia"/>
      </w:pPr>
      <w:r w:rsidRPr="009A64DA">
        <w:t>§ 2. Rozporządzenie wchodzi w życie po upływie 7 dni od dnia ogłoszenia.</w:t>
      </w:r>
    </w:p>
    <w:p w:rsidR="009A64DA" w:rsidRPr="009A64DA" w:rsidRDefault="009A64DA" w:rsidP="009A64DA">
      <w:pPr>
        <w:pStyle w:val="NAZORGWYDnazwaorganuwydajcegoprojektowanyakt"/>
      </w:pPr>
      <w:r w:rsidRPr="009A64DA">
        <w:t xml:space="preserve">      Minister</w:t>
      </w:r>
    </w:p>
    <w:p w:rsidR="009A64DA" w:rsidRPr="009A64DA" w:rsidRDefault="009A64DA" w:rsidP="009A64DA">
      <w:pPr>
        <w:pStyle w:val="NAZORGWYDnazwaorganuwydajcegoprojektowanyakt"/>
      </w:pPr>
      <w:r w:rsidRPr="009A64DA">
        <w:t>Infrastruktury i Rozwoju</w:t>
      </w:r>
    </w:p>
    <w:p w:rsidR="009A64DA" w:rsidRPr="009A64DA" w:rsidRDefault="009A64DA" w:rsidP="009A64DA">
      <w:pPr>
        <w:sectPr w:rsidR="009A64DA" w:rsidRPr="009A64DA">
          <w:pgSz w:w="11906" w:h="16838"/>
          <w:pgMar w:top="1417" w:right="1417" w:bottom="1417" w:left="1417" w:header="708" w:footer="708" w:gutter="0"/>
          <w:cols w:space="708"/>
        </w:sectPr>
      </w:pPr>
    </w:p>
    <w:p w:rsidR="009A64DA" w:rsidRPr="009A64DA" w:rsidRDefault="009A64DA" w:rsidP="00344249">
      <w:pPr>
        <w:pStyle w:val="OZNRODZAKTUtznustawalubrozporzdzenieiorganwydajcy"/>
      </w:pPr>
      <w:r w:rsidRPr="009A64DA">
        <w:lastRenderedPageBreak/>
        <w:t>UZASADNIENIE</w:t>
      </w:r>
    </w:p>
    <w:p w:rsidR="009A64DA" w:rsidRPr="009A64DA" w:rsidRDefault="009A64DA" w:rsidP="009A64DA">
      <w:pPr>
        <w:pStyle w:val="NIEARTTEKSTtekstnieartykuowanynppodstprawnarozplubpreambua"/>
        <w:rPr>
          <w:rStyle w:val="Ppogrubienie"/>
        </w:rPr>
      </w:pPr>
      <w:r w:rsidRPr="009A64DA">
        <w:rPr>
          <w:rStyle w:val="Ppogrubienie"/>
        </w:rPr>
        <w:t xml:space="preserve">I. Potrzeba i cel wydania regulacji </w:t>
      </w:r>
    </w:p>
    <w:p w:rsidR="009A64DA" w:rsidRPr="009A64DA" w:rsidRDefault="009A64DA" w:rsidP="009A64DA">
      <w:pPr>
        <w:pStyle w:val="NIEARTTEKSTtekstnieartykuowanynppodstprawnarozplubpreambua"/>
      </w:pPr>
      <w:r w:rsidRPr="009A64DA">
        <w:t>W związku z publikacją rozporządzenia Ministra Infrastruktury i Rozwoju z dnia 11 września 2014 r. w sprawie warunków eksploatacji lotnisk (</w:t>
      </w:r>
      <w:r w:rsidR="00F35849">
        <w:t xml:space="preserve">Dz. U. </w:t>
      </w:r>
      <w:r w:rsidRPr="009A64DA">
        <w:t>poz. 1420), wydanego na podstawie art. 83 ust. 1 ustawy z dnia 3 lipca 2002 r. – Prawo lotnicze  (Dz. U. 2013 r. poz. 1393</w:t>
      </w:r>
      <w:r w:rsidR="00F35849">
        <w:t>,</w:t>
      </w:r>
      <w:r w:rsidRPr="009A64DA">
        <w:t xml:space="preserve"> z </w:t>
      </w:r>
      <w:proofErr w:type="spellStart"/>
      <w:r w:rsidRPr="009A64DA">
        <w:t>późn</w:t>
      </w:r>
      <w:proofErr w:type="spellEnd"/>
      <w:r w:rsidRPr="009A64DA">
        <w:t>. zm.), które weszło w życie 1 czerwca 2015 r.</w:t>
      </w:r>
      <w:r w:rsidR="00F35849">
        <w:t>,</w:t>
      </w:r>
      <w:r w:rsidRPr="009A64DA">
        <w:t xml:space="preserve"> oraz zmianami formalno-prawnymi, które zaszły do dnia dzisiejszego, istnieje konieczność podjęcia prac mających na celu zmianę § 3 </w:t>
      </w:r>
      <w:r w:rsidR="00F35849">
        <w:t xml:space="preserve">ww. </w:t>
      </w:r>
      <w:r w:rsidRPr="009A64DA">
        <w:t>rozporządzenia w zakresie zgodności systemu zarządzania bezpieczeństwem z wymaganiami ustanowiony</w:t>
      </w:r>
      <w:r w:rsidR="00F35849">
        <w:t>mi</w:t>
      </w:r>
      <w:r w:rsidRPr="009A64DA">
        <w:t xml:space="preserve"> przez Organizację Międzynarodowego Lotnictwa Cywilnego. W obowiązującym brzmieniu § 3 </w:t>
      </w:r>
      <w:r w:rsidR="00F35849">
        <w:t xml:space="preserve">ww. rozporządzenia </w:t>
      </w:r>
      <w:r w:rsidRPr="009A64DA">
        <w:t>jako źródło wymagań wskazuje</w:t>
      </w:r>
      <w:r w:rsidR="00BD40D2">
        <w:t xml:space="preserve"> się</w:t>
      </w:r>
      <w:r w:rsidRPr="009A64DA">
        <w:t xml:space="preserve"> dokument </w:t>
      </w:r>
      <w:proofErr w:type="spellStart"/>
      <w:r w:rsidRPr="009A64DA">
        <w:t>Doc</w:t>
      </w:r>
      <w:proofErr w:type="spellEnd"/>
      <w:r w:rsidRPr="009A64DA">
        <w:t xml:space="preserve"> 9859 „Podręcznik zarządzania bezpieczeństwem”, który ma charakter dokumentu wykonawczego do Załącznika 19 „Zarządzanie bezpieczeństwem” </w:t>
      </w:r>
      <w:r w:rsidR="00F35849">
        <w:t xml:space="preserve">do </w:t>
      </w:r>
      <w:r w:rsidR="00F35849" w:rsidRPr="009A64DA">
        <w:t>Konwencji o międzynarodowym lotnictwie cywilnym, sporządzonej w Chicago dnia 7 grudnia 1944 r.</w:t>
      </w:r>
      <w:r w:rsidR="00BD40D2">
        <w:t xml:space="preserve"> (</w:t>
      </w:r>
      <w:r w:rsidR="00971F4B" w:rsidRPr="00971F4B">
        <w:t xml:space="preserve">Dz. U. z 1959 r. Nr 53, poz. 212 i 214, z </w:t>
      </w:r>
      <w:proofErr w:type="spellStart"/>
      <w:r w:rsidR="00971F4B" w:rsidRPr="00971F4B">
        <w:t>późn</w:t>
      </w:r>
      <w:proofErr w:type="spellEnd"/>
      <w:r w:rsidR="00971F4B" w:rsidRPr="00971F4B">
        <w:t>. zm</w:t>
      </w:r>
      <w:r w:rsidR="00971F4B">
        <w:rPr>
          <w:rStyle w:val="Odwoanieprzypisudolnego"/>
        </w:rPr>
        <w:footnoteReference w:customMarkFollows="1" w:id="2"/>
        <w:t>2)</w:t>
      </w:r>
      <w:r w:rsidR="00BD40D2">
        <w:t>)</w:t>
      </w:r>
      <w:r w:rsidR="00F35849">
        <w:t>, ogłoszonego w załączniku</w:t>
      </w:r>
      <w:r w:rsidR="00F35849" w:rsidRPr="009A64DA">
        <w:t xml:space="preserve"> </w:t>
      </w:r>
      <w:r w:rsidRPr="009A64DA">
        <w:t xml:space="preserve">do obwieszczenia Nr 17 Prezesa Urzędu Lotnictwa Cywilnego z dnia 7 listopada 2014 r. w sprawie sprostowania błędu i ogłoszenia sprostowanego tekstu Załącznika 19 do Konwencji o międzynarodowym lotnictwie cywilnym, sporządzonej w Chicago dnia 7 grudnia 1944 r. (Dz. Urz. ULC poz. 77), dalej: Załącznik 19 „Zarządzanie bezpieczeństwem”. Przepis § 3 rozporządzenia w zakresie zgodności systemu zarządzania bezpieczeństwem powinien odnosić się do dokumentu podstawowego, jakim jest Załącznik 19 „Zarządzanie bezpieczeństwem”, a nie jak dotychczas </w:t>
      </w:r>
      <w:r w:rsidR="00A555D5">
        <w:t xml:space="preserve">do </w:t>
      </w:r>
      <w:r w:rsidRPr="009A64DA">
        <w:t>dokument</w:t>
      </w:r>
      <w:r w:rsidR="00A555D5">
        <w:t>u</w:t>
      </w:r>
      <w:r w:rsidRPr="009A64DA">
        <w:t xml:space="preserve"> wykonawczego. Tym samym Załącznik 19 „Zarządzanie bezpieczeństwem” zostanie w części implementowany do powszechnie obowiązującego polskiego prawa.</w:t>
      </w:r>
    </w:p>
    <w:p w:rsidR="009A64DA" w:rsidRPr="009A64DA" w:rsidRDefault="009A64DA" w:rsidP="009A64DA">
      <w:pPr>
        <w:pStyle w:val="NIEARTTEKSTtekstnieartykuowanynppodstprawnarozplubpreambua"/>
        <w:rPr>
          <w:rStyle w:val="Ppogrubienie"/>
        </w:rPr>
      </w:pPr>
      <w:r w:rsidRPr="009A64DA">
        <w:rPr>
          <w:rStyle w:val="Ppogrubienie"/>
        </w:rPr>
        <w:t>II. Zakres regulacji</w:t>
      </w:r>
    </w:p>
    <w:p w:rsidR="009A64DA" w:rsidRPr="009A64DA" w:rsidRDefault="009A64DA" w:rsidP="009A64DA">
      <w:pPr>
        <w:pStyle w:val="NIEARTTEKSTtekstnieartykuowanynppodstprawnarozplubpreambua"/>
      </w:pPr>
      <w:r w:rsidRPr="009A64DA">
        <w:t xml:space="preserve">Przedmiotowa regulacja </w:t>
      </w:r>
      <w:r w:rsidR="00F72007">
        <w:t>wprowadza do stosowania postanowienia</w:t>
      </w:r>
      <w:r w:rsidRPr="009A64DA">
        <w:t xml:space="preserve"> Załącznika 19 „Zarządzanie bezpieczeństwem” w </w:t>
      </w:r>
      <w:r w:rsidR="00971F4B">
        <w:t>zakresie</w:t>
      </w:r>
      <w:r w:rsidRPr="009A64DA">
        <w:t xml:space="preserve"> systemu zarządzania bezpieczeństwem funkcjonującego na lotniskach. Projektowana zmiana zapewni klarowność regulacji celem umożliwienia zarządzającym lotniskami sprawniejszego dostosowania się do obowiązującego </w:t>
      </w:r>
      <w:r w:rsidRPr="009A64DA">
        <w:lastRenderedPageBreak/>
        <w:t xml:space="preserve">prawa. Przepisy dokumentu </w:t>
      </w:r>
      <w:proofErr w:type="spellStart"/>
      <w:r w:rsidRPr="009A64DA">
        <w:t>Doc</w:t>
      </w:r>
      <w:proofErr w:type="spellEnd"/>
      <w:r w:rsidRPr="009A64DA">
        <w:t xml:space="preserve"> 9859 „Podręcznik zarządzania bezpieczeństwem” nie są wystarczająco jasną normą prawną i mogą powodować trudności interpretacyjne zarówno po stronie podmiotów gospodarczych, jak i władzy lotniczej. Wskazać należy, iż podręczniki Organizacji Międzynarodowego Lotnictwa Cywilnego traktowane są jako dokumenty pomocnicze, nie zaś jako przepisy do stosowania bezpośredniego. Proponowana zmiana odwołania pozwoli uniknąć wątpliwości w tym zakresie.</w:t>
      </w:r>
    </w:p>
    <w:p w:rsidR="009A64DA" w:rsidRPr="009A64DA" w:rsidRDefault="00BD40D2" w:rsidP="009A64DA">
      <w:pPr>
        <w:pStyle w:val="NIEARTTEKSTtekstnieartykuowanynppodstprawnarozplubpreambua"/>
      </w:pPr>
      <w:r>
        <w:t>P</w:t>
      </w:r>
      <w:r w:rsidR="009A64DA" w:rsidRPr="009A64DA">
        <w:t>roponuje się</w:t>
      </w:r>
      <w:r w:rsidR="009A64DA">
        <w:t>,</w:t>
      </w:r>
      <w:r w:rsidR="009A64DA" w:rsidRPr="009A64DA">
        <w:t xml:space="preserve"> aby przedmiotowe rozporządzenie weszło w życie po upływie 7 dni od dnia ogłoszenia. W związku z faktem, że dotychczas przywoływany w § 3 rozporządzenia </w:t>
      </w:r>
      <w:proofErr w:type="spellStart"/>
      <w:r w:rsidR="009A64DA" w:rsidRPr="009A64DA">
        <w:t>Doc</w:t>
      </w:r>
      <w:proofErr w:type="spellEnd"/>
      <w:r w:rsidR="009A64DA" w:rsidRPr="009A64DA">
        <w:t xml:space="preserve"> 9859 „Podręcznik zarządzania bezpieczeństwem” stanowi dokument uszczegóławiający wymagania Załącznika 19</w:t>
      </w:r>
      <w:r w:rsidR="00A555D5">
        <w:t xml:space="preserve"> </w:t>
      </w:r>
      <w:r w:rsidR="009A64DA" w:rsidRPr="009A64DA">
        <w:t>„Zarządzanie bezpieczeństwem”, należy przyjąć, że wymagania w zakresie systemu zarządzania bezpieczeństwem nie zmienią się, a tym samym nie ma konieczności ustalania dłuższego okresu vacatio legis.</w:t>
      </w:r>
    </w:p>
    <w:p w:rsidR="00A555D5" w:rsidRDefault="009A64DA" w:rsidP="009A64DA">
      <w:pPr>
        <w:pStyle w:val="NIEARTTEKSTtekstnieartykuowanynppodstprawnarozplubpreambua"/>
      </w:pPr>
      <w:r w:rsidRPr="009A64DA">
        <w:t xml:space="preserve">Projekt rozporządzenia jest zgodny z prawem Unii Europejskiej. </w:t>
      </w:r>
    </w:p>
    <w:p w:rsidR="009A64DA" w:rsidRPr="009A64DA" w:rsidRDefault="009A64DA" w:rsidP="009A64DA">
      <w:pPr>
        <w:pStyle w:val="NIEARTTEKSTtekstnieartykuowanynppodstprawnarozplubpreambua"/>
      </w:pPr>
      <w:r w:rsidRPr="009A64DA">
        <w:t>Projekt rozporządzenia nie zawiera przepisów technicznych w rozumieniu przepisów rozporządzenia Rady Ministrów z dnia 23 grudnia 2002 r. w sprawie sposobu funkcjonowania krajowego systemu notyfikacji norm i aktów prawnych (Dz. U. Nr 239, poz. 2039 oraz 2004 r. Nr 65, poz. 597), w związku z czym nie podlega notyfikacji.</w:t>
      </w:r>
    </w:p>
    <w:p w:rsidR="009A64DA" w:rsidRPr="009A64DA" w:rsidRDefault="009A64DA" w:rsidP="009A64DA">
      <w:pPr>
        <w:pStyle w:val="NIEARTTEKSTtekstnieartykuowanynppodstprawnarozplubpreambua"/>
      </w:pPr>
      <w:r w:rsidRPr="009A64DA">
        <w:t>Stosownie do postanowień ustawy z dnia 7 lipca 2005 r. o działalności lobbingowej w procesie stanowienia prawa (Dz. U. Nr 169, poz. 1414, z 2009 r. Nr 42, poz. 337 oraz z 2011 r. Nr 106, poz. 622) projekt rozporządzenia zosta</w:t>
      </w:r>
      <w:r w:rsidR="00A555D5">
        <w:t>ł</w:t>
      </w:r>
      <w:r w:rsidRPr="009A64DA">
        <w:t xml:space="preserve"> zamieszczony na stronie internetowej Biuletynu Informacji Publicznej Urzędu Lotnictwa Cywilnego. </w:t>
      </w:r>
    </w:p>
    <w:p w:rsidR="009A64DA" w:rsidRPr="009A64DA" w:rsidRDefault="009A64DA" w:rsidP="009A64DA">
      <w:pPr>
        <w:pStyle w:val="NIEARTTEKSTtekstnieartykuowanynppodstprawnarozplubpreambua"/>
      </w:pPr>
      <w:r w:rsidRPr="009A64DA">
        <w:t xml:space="preserve">Stosownie do postanowień § 52 uchwały nr 190 Rady Ministrów z dnia 29 października 2013 r. – Regulamin pracy Rady Ministrów (M. P. z 2013 r., poz. 979), projekt rozporządzenia zostanie udostępniony na stronach urzędowego informatora teleinformatycznego – Biuletynie Informacji Publicznej Rządowego Centrum Legislacji. </w:t>
      </w:r>
    </w:p>
    <w:p w:rsidR="009A64DA" w:rsidRPr="009A64DA" w:rsidRDefault="009A64DA" w:rsidP="009A64DA">
      <w:pPr>
        <w:pStyle w:val="Akapitzlist"/>
      </w:pPr>
    </w:p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10" w:rsidRDefault="004D1310">
      <w:r>
        <w:separator/>
      </w:r>
    </w:p>
  </w:endnote>
  <w:endnote w:type="continuationSeparator" w:id="0">
    <w:p w:rsidR="004D1310" w:rsidRDefault="004D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10" w:rsidRDefault="004D1310">
      <w:r>
        <w:separator/>
      </w:r>
    </w:p>
  </w:footnote>
  <w:footnote w:type="continuationSeparator" w:id="0">
    <w:p w:rsidR="004D1310" w:rsidRDefault="004D1310">
      <w:r>
        <w:continuationSeparator/>
      </w:r>
    </w:p>
  </w:footnote>
  <w:footnote w:id="1">
    <w:p w:rsidR="009A64DA" w:rsidRDefault="009A64DA" w:rsidP="009A64DA">
      <w:pPr>
        <w:pStyle w:val="ODNONIKtreodnonika"/>
        <w:rPr>
          <w:rFonts w:ascii="Calibri" w:hAnsi="Calibri"/>
        </w:rPr>
      </w:pPr>
      <w:r>
        <w:rPr>
          <w:rStyle w:val="Odwoanieprzypisudolnego"/>
        </w:rPr>
        <w:t>1)</w:t>
      </w:r>
      <w:r>
        <w:t xml:space="preserve"> Minister Infrastruktury i Rozwoju kieruje działem administracji rządowej – transport na podstawie § 1 ust. 2 pkt 4 rozporządzenia Prezesa Rady Ministrów z dnia 22 września 2014 r. w sprawie szczegółowego zakresu działania Ministra Infrastruktury i Rozwoju (Dz. U. poz. 1257).</w:t>
      </w:r>
    </w:p>
  </w:footnote>
  <w:footnote w:id="2">
    <w:p w:rsidR="00971F4B" w:rsidRDefault="00971F4B" w:rsidP="00272630">
      <w:pPr>
        <w:pStyle w:val="ODNONIKtreodnonika"/>
      </w:pPr>
      <w:r>
        <w:rPr>
          <w:rStyle w:val="Odwoanieprzypisudolnego"/>
        </w:rPr>
        <w:t>2)</w:t>
      </w:r>
      <w:r>
        <w:t xml:space="preserve"> </w:t>
      </w:r>
      <w:r w:rsidRPr="00971F4B">
        <w:t>Zmiany wymienionej konwencji zostały ogłoszone w Dz. U. z  1963 r. Nr 24, poz. 137 i 138, z 1969 r. Nr 27, poz. 210 i 211, z 1976 r. Nr 21, poz. 130 i 131, Nr 32, poz. 188 i 189 i Nr 39, poz. 227 i 228, z 1984 r. Nr 39, poz. 199 i 200, z 2000 r. Nr 39, poz. 446 i 447, z 2002 r. Nr 58, poz. 527 i 528, z 2003 r. Nr 78, poz. 700 i 701 oraz z 2012 r. poz. 368, 369, 370 i 371.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4917735"/>
    <w:multiLevelType w:val="hybridMultilevel"/>
    <w:tmpl w:val="2AFC6286"/>
    <w:lvl w:ilvl="0" w:tplc="B742EBEA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D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4C96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2630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BD5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978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FC1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4249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ED0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84B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E7B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D79"/>
    <w:rsid w:val="00491EDF"/>
    <w:rsid w:val="00492A3F"/>
    <w:rsid w:val="00494F62"/>
    <w:rsid w:val="004A2001"/>
    <w:rsid w:val="004A3590"/>
    <w:rsid w:val="004B00A7"/>
    <w:rsid w:val="004B25E2"/>
    <w:rsid w:val="004B34D7"/>
    <w:rsid w:val="004B42AB"/>
    <w:rsid w:val="004B5037"/>
    <w:rsid w:val="004B5B2F"/>
    <w:rsid w:val="004B626A"/>
    <w:rsid w:val="004B660E"/>
    <w:rsid w:val="004C05BD"/>
    <w:rsid w:val="004C3B06"/>
    <w:rsid w:val="004C3F97"/>
    <w:rsid w:val="004C7EE7"/>
    <w:rsid w:val="004D1310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7E1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1A5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2B84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02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34C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C6F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13B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114E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F4B"/>
    <w:rsid w:val="00977E15"/>
    <w:rsid w:val="00984E03"/>
    <w:rsid w:val="00987E85"/>
    <w:rsid w:val="00991874"/>
    <w:rsid w:val="009A0D12"/>
    <w:rsid w:val="009A1987"/>
    <w:rsid w:val="009A2BEE"/>
    <w:rsid w:val="009A5289"/>
    <w:rsid w:val="009A64DA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B93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55D5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92D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0D2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6C93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204C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A76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849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007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9A6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9A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9A6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9A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rzycka\AppData\Local\Temp\Temp21_szablon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14536-02EA-4314-89FA-8C101D48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Porzycka Magdalena</dc:creator>
  <cp:lastModifiedBy>Chylińska Marta</cp:lastModifiedBy>
  <cp:revision>2</cp:revision>
  <cp:lastPrinted>2015-06-29T07:43:00Z</cp:lastPrinted>
  <dcterms:created xsi:type="dcterms:W3CDTF">2015-07-09T13:23:00Z</dcterms:created>
  <dcterms:modified xsi:type="dcterms:W3CDTF">2015-07-09T13:23:00Z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