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7A" w:rsidRPr="0082467A" w:rsidRDefault="0082467A" w:rsidP="0082467A">
      <w:pPr>
        <w:pStyle w:val="OZNPROJEKTUwskazaniedatylubwersjiprojektu"/>
      </w:pPr>
      <w:bookmarkStart w:id="0" w:name="_GoBack"/>
      <w:bookmarkEnd w:id="0"/>
      <w:r w:rsidRPr="0082467A">
        <w:t xml:space="preserve">Projekt z dnia: </w:t>
      </w:r>
      <w:r w:rsidR="00325859">
        <w:t>11</w:t>
      </w:r>
      <w:r w:rsidRPr="0082467A">
        <w:t xml:space="preserve"> </w:t>
      </w:r>
      <w:r w:rsidR="00325859">
        <w:t>stycznia</w:t>
      </w:r>
      <w:r w:rsidRPr="0082467A">
        <w:t xml:space="preserve"> 201</w:t>
      </w:r>
      <w:r w:rsidR="00325859">
        <w:t>9</w:t>
      </w:r>
      <w:r w:rsidRPr="0082467A">
        <w:t xml:space="preserve"> r.</w:t>
      </w:r>
    </w:p>
    <w:p w:rsidR="0082467A" w:rsidRPr="0082467A" w:rsidRDefault="0082467A" w:rsidP="00331C18">
      <w:pPr>
        <w:pStyle w:val="OZNRODZAKTUtznustawalubrozporzdzenieiorganwydajcy"/>
      </w:pPr>
      <w:r w:rsidRPr="0082467A">
        <w:t>ROZPORZĄDZENIE</w:t>
      </w:r>
    </w:p>
    <w:p w:rsidR="0082467A" w:rsidRPr="0082467A" w:rsidRDefault="0082467A" w:rsidP="00331C18">
      <w:pPr>
        <w:pStyle w:val="OZNRODZAKTUtznustawalubrozporzdzenieiorganwydajcy"/>
      </w:pPr>
      <w:r w:rsidRPr="0082467A">
        <w:t>MINISTRA INFRASTRUKTURY</w:t>
      </w:r>
      <w:r w:rsidRPr="0082467A">
        <w:rPr>
          <w:rStyle w:val="IGindeksgrny"/>
        </w:rPr>
        <w:footnoteReference w:id="1"/>
      </w:r>
      <w:r w:rsidRPr="0082467A">
        <w:rPr>
          <w:rStyle w:val="IGindeksgrny"/>
        </w:rPr>
        <w:t>)</w:t>
      </w:r>
    </w:p>
    <w:p w:rsidR="0082467A" w:rsidRPr="0082467A" w:rsidRDefault="0082467A" w:rsidP="0082467A">
      <w:pPr>
        <w:pStyle w:val="DATAAKTUdatauchwalenialubwydaniaaktu"/>
      </w:pPr>
      <w:r w:rsidRPr="0082467A">
        <w:t>z dnia ………………….…… 201</w:t>
      </w:r>
      <w:r w:rsidR="009C26A3">
        <w:t>9</w:t>
      </w:r>
      <w:r w:rsidRPr="0082467A">
        <w:t xml:space="preserve"> r.</w:t>
      </w:r>
    </w:p>
    <w:p w:rsidR="0082467A" w:rsidRPr="0082467A" w:rsidRDefault="0082467A" w:rsidP="0082467A">
      <w:pPr>
        <w:pStyle w:val="TYTDZPRZEDMprzedmiotregulacjitytuulubdziau"/>
      </w:pPr>
      <w:r w:rsidRPr="0082467A">
        <w:t>zmieniające rozporządzenie w sprawie wymagań technicznych i eksploatacyjnych dla lotnisk użytku wyłącznego oraz sposobu i trybu przeprowadzania kontroli sprawdzającej</w:t>
      </w:r>
    </w:p>
    <w:p w:rsidR="0082467A" w:rsidRPr="0082467A" w:rsidRDefault="0082467A" w:rsidP="0082467A">
      <w:pPr>
        <w:pStyle w:val="NIEARTTEKSTtekstnieartykuowanynppodstprawnarozplubpreambua"/>
      </w:pPr>
      <w:r w:rsidRPr="0082467A">
        <w:t>Na podstawie art. 59a ust. 7 ustawy z dnia 3 lipca 2002 r. – Prawo lotnicze (Dz. U. z 2018 r. poz. 1183, 1629</w:t>
      </w:r>
      <w:r w:rsidR="00331641">
        <w:t xml:space="preserve"> i</w:t>
      </w:r>
      <w:r w:rsidRPr="0082467A">
        <w:t xml:space="preserve"> 1637</w:t>
      </w:r>
      <w:r w:rsidR="009C26A3">
        <w:t xml:space="preserve"> </w:t>
      </w:r>
      <w:r w:rsidR="00331641">
        <w:t>oraz z 2019 r. poz.</w:t>
      </w:r>
      <w:r w:rsidR="00325859">
        <w:t xml:space="preserve"> …</w:t>
      </w:r>
      <w:r w:rsidRPr="0082467A">
        <w:t>) zarządza się, co następuje:</w:t>
      </w:r>
    </w:p>
    <w:p w:rsidR="0082467A" w:rsidRPr="0082467A" w:rsidRDefault="0082467A" w:rsidP="0082467A">
      <w:pPr>
        <w:pStyle w:val="ARTartustawynprozporzdzenia"/>
      </w:pPr>
      <w:r w:rsidRPr="0082467A">
        <w:t>§ 1. W rozporządzeniu Ministra Infrastruktury z dnia 7 czerwca 2018 r. w sprawie wymagań technicznych i eksploatacyjnych dla lotnisk użytku wyłącznego oraz sposobu i trybu przeprowadzania kontroli sprawdzającej (Dz. U. poz. 1208) wprowadza się następujące zmiany:</w:t>
      </w:r>
    </w:p>
    <w:p w:rsidR="0082467A" w:rsidRPr="0082467A" w:rsidRDefault="0082467A" w:rsidP="001A3165">
      <w:pPr>
        <w:pStyle w:val="PKTpunkt"/>
      </w:pPr>
      <w:r w:rsidRPr="0082467A">
        <w:t>1)</w:t>
      </w:r>
      <w:r w:rsidRPr="0082467A">
        <w:tab/>
        <w:t>w § 2:</w:t>
      </w:r>
    </w:p>
    <w:p w:rsidR="0082467A" w:rsidRPr="0082467A" w:rsidRDefault="0082467A" w:rsidP="001A3165">
      <w:pPr>
        <w:pStyle w:val="LITlitera"/>
      </w:pPr>
      <w:r w:rsidRPr="0082467A">
        <w:t>a)</w:t>
      </w:r>
      <w:r w:rsidRPr="0082467A">
        <w:tab/>
        <w:t>pkt 6 otrzymuje brzmienie:</w:t>
      </w:r>
    </w:p>
    <w:p w:rsidR="0082467A" w:rsidRPr="0082467A" w:rsidRDefault="0082467A" w:rsidP="00331C18">
      <w:pPr>
        <w:pStyle w:val="ZLITwPKTzmlitwpktartykuempunktem"/>
      </w:pPr>
      <w:r w:rsidRPr="0082467A">
        <w:t>„6)</w:t>
      </w:r>
      <w:r w:rsidRPr="0082467A">
        <w:tab/>
        <w:t>strefie podejścia końcowego i startu (FATO), strefie przyziemienia i wznoszenia (TLOF), strefie FATO typu „droga startowa” oraz długościach deklarowanych lotniska dla śmigłowców – należy przyjmować ich znaczenie zgodnie z przepisami Załącznika 14 tom II;”,</w:t>
      </w:r>
    </w:p>
    <w:p w:rsidR="0082467A" w:rsidRPr="0082467A" w:rsidRDefault="0082467A" w:rsidP="001A3165">
      <w:pPr>
        <w:pStyle w:val="LITlitera"/>
      </w:pPr>
      <w:r w:rsidRPr="0082467A">
        <w:t>b)</w:t>
      </w:r>
      <w:r w:rsidRPr="0082467A">
        <w:tab/>
        <w:t>pkt 8 i 9 otrzymują brzmienie:</w:t>
      </w:r>
    </w:p>
    <w:p w:rsidR="0082467A" w:rsidRPr="0082467A" w:rsidRDefault="0082467A" w:rsidP="00331C18">
      <w:pPr>
        <w:pStyle w:val="ZLITwPKTzmlitwpktartykuempunktem"/>
      </w:pPr>
      <w:r w:rsidRPr="0082467A">
        <w:t xml:space="preserve">„8) </w:t>
      </w:r>
      <w:r w:rsidRPr="0082467A">
        <w:tab/>
        <w:t xml:space="preserve">Załączniku 14 tom I − należy przez to rozumieć Załącznik 14 „Lotniska” tom I „Projektowanie i eksploatacja lotnisk” do Konwencji o międzynarodowym lotnictwie cywilnym, sporządzonej w Chicago dnia 7 grudnia 1944 r. (Dz. U. z 1959 r. poz. 212 i 214, z </w:t>
      </w:r>
      <w:proofErr w:type="spellStart"/>
      <w:r w:rsidRPr="0082467A">
        <w:t>późn</w:t>
      </w:r>
      <w:proofErr w:type="spellEnd"/>
      <w:r w:rsidRPr="0082467A">
        <w:t>. zm.</w:t>
      </w:r>
      <w:r w:rsidRPr="00331C18">
        <w:rPr>
          <w:rStyle w:val="IGindeksgrny"/>
        </w:rPr>
        <w:footnoteReference w:id="2"/>
      </w:r>
      <w:r w:rsidRPr="00331C18">
        <w:rPr>
          <w:rStyle w:val="IGindeksgrny"/>
        </w:rPr>
        <w:t>)</w:t>
      </w:r>
      <w:r w:rsidRPr="0082467A">
        <w:t xml:space="preserve">), ogłoszony w załączniku do obwieszczenia nr </w:t>
      </w:r>
      <w:r w:rsidR="00D84183">
        <w:t xml:space="preserve">3 </w:t>
      </w:r>
      <w:r w:rsidRPr="0082467A">
        <w:t>Prezesa Urzędu Lotnictwa Cywilnego z dnia</w:t>
      </w:r>
      <w:r w:rsidR="00D84183">
        <w:t xml:space="preserve"> 11 stycznia 2019 </w:t>
      </w:r>
      <w:r w:rsidRPr="0082467A">
        <w:t xml:space="preserve"> r. w sprawie ogłoszenia tekstu Załącznika 14, tomu I do Konwencji o międzynarodowym lotnictwie cywilnym, sporządzonej w Chicago dnia 7 </w:t>
      </w:r>
      <w:r w:rsidRPr="0082467A">
        <w:lastRenderedPageBreak/>
        <w:t xml:space="preserve">grudnia 1944 r. (Dz. Urz. ULC poz. </w:t>
      </w:r>
      <w:r w:rsidR="00D84183">
        <w:t>4</w:t>
      </w:r>
      <w:r w:rsidRPr="0082467A">
        <w:t xml:space="preserve">) (w brzmieniu z dnia </w:t>
      </w:r>
      <w:r w:rsidR="00D84183">
        <w:t xml:space="preserve">11 stycznia </w:t>
      </w:r>
      <w:r w:rsidR="00331641">
        <w:t>2019</w:t>
      </w:r>
      <w:r w:rsidRPr="0082467A">
        <w:t xml:space="preserve"> r.);</w:t>
      </w:r>
    </w:p>
    <w:p w:rsidR="0082467A" w:rsidRPr="0082467A" w:rsidRDefault="0082467A" w:rsidP="001A3165">
      <w:pPr>
        <w:pStyle w:val="LITlitera"/>
      </w:pPr>
      <w:r w:rsidRPr="0082467A">
        <w:t>9)</w:t>
      </w:r>
      <w:r w:rsidRPr="0082467A">
        <w:tab/>
        <w:t xml:space="preserve">Załączniku 14 tom II − należy przez to rozumieć Załącznik 14 „Lotniska” tom II „Lotniska dla śmigłowców” do Konwencji o międzynarodowym lotnictwie cywilnym, sporządzonej w Chicago dnia 7 grudnia 1944 r., ogłoszony w załączniku do obwieszczenia nr </w:t>
      </w:r>
      <w:r w:rsidR="00D84183">
        <w:t>4</w:t>
      </w:r>
      <w:r w:rsidRPr="0082467A">
        <w:t xml:space="preserve"> Prezesa Urzędu Lotnictwa Cywilnego z dnia </w:t>
      </w:r>
      <w:r w:rsidR="00D84183">
        <w:t>11 stycznia 2019</w:t>
      </w:r>
      <w:r w:rsidRPr="0082467A">
        <w:t xml:space="preserve"> r. w sprawie ogłoszenia tekstu Załącznika 14, tomu II do Konwencji o międzynarodowym lotnictwie cywilnym, sporządzonej w Chicago dnia 7 grudnia 1944 r. (Dz. Urz. ULC poz.</w:t>
      </w:r>
      <w:r w:rsidR="00D84183">
        <w:t xml:space="preserve"> 5</w:t>
      </w:r>
      <w:r w:rsidRPr="0082467A">
        <w:t xml:space="preserve">) (w brzmieniu z dnia </w:t>
      </w:r>
      <w:r w:rsidR="00D84183">
        <w:t>11 stycznia</w:t>
      </w:r>
      <w:r w:rsidRPr="0082467A">
        <w:t xml:space="preserve"> 201</w:t>
      </w:r>
      <w:r w:rsidR="00331641">
        <w:t>9</w:t>
      </w:r>
      <w:r w:rsidRPr="0082467A">
        <w:t xml:space="preserve"> r.).”;</w:t>
      </w:r>
    </w:p>
    <w:p w:rsidR="0082467A" w:rsidRPr="0082467A" w:rsidRDefault="0082467A" w:rsidP="001A3165">
      <w:pPr>
        <w:pStyle w:val="PKTpunkt"/>
      </w:pPr>
      <w:r w:rsidRPr="0082467A">
        <w:t>2)</w:t>
      </w:r>
      <w:r w:rsidRPr="0082467A">
        <w:tab/>
        <w:t>w § 3 w ust. 1 pkt 2 otrzymuje brzmienie:</w:t>
      </w:r>
    </w:p>
    <w:p w:rsidR="0082467A" w:rsidRPr="0082467A" w:rsidRDefault="0082467A" w:rsidP="001A3165">
      <w:pPr>
        <w:pStyle w:val="ZPKTzmpktartykuempunktem"/>
      </w:pPr>
      <w:r w:rsidRPr="0082467A">
        <w:t xml:space="preserve">„2) </w:t>
      </w:r>
      <w:r w:rsidRPr="0082467A">
        <w:tab/>
        <w:t>rozdziale 2 „Dane dotyczące lotniska”, z wyłączeniem pkt 2.1.2–2.1.4, 2.7.2, 2.9.4, 2.9.7–2.9.10 i 2.11.2–2.11.4;”;</w:t>
      </w:r>
    </w:p>
    <w:p w:rsidR="0082467A" w:rsidRPr="0082467A" w:rsidRDefault="0082467A" w:rsidP="001A3165">
      <w:pPr>
        <w:pStyle w:val="PKTpunkt"/>
      </w:pPr>
      <w:r w:rsidRPr="0082467A">
        <w:t>3)</w:t>
      </w:r>
      <w:r w:rsidRPr="0082467A">
        <w:tab/>
        <w:t>§ 13 otrzymuje brzmienie:</w:t>
      </w:r>
    </w:p>
    <w:p w:rsidR="0082467A" w:rsidRPr="0082467A" w:rsidRDefault="0082467A" w:rsidP="00331C18">
      <w:pPr>
        <w:pStyle w:val="ZUSTzmustartykuempunktem"/>
      </w:pPr>
      <w:r w:rsidRPr="0082467A">
        <w:t xml:space="preserve">„§ 13. 1. W przypadku lotniska dla samolotów z drogą startową bez nawierzchni sztucznej drogi kołowania i płyty postojowe dla samolotów mogą mieć nawierzchnie sztuczne. </w:t>
      </w:r>
    </w:p>
    <w:p w:rsidR="0082467A" w:rsidRPr="0082467A" w:rsidRDefault="0082467A" w:rsidP="00331C18">
      <w:pPr>
        <w:pStyle w:val="ZUSTzmustartykuempunktem"/>
      </w:pPr>
      <w:r w:rsidRPr="0082467A">
        <w:t>2.  Do nawierzchni sztucznych dróg kołowania i płyt postojowych, o których mowa w ust. 1, stosuje się wymagania, o których mowa w § 3 ust. 1 pkt 3 ̶ 5, 10 i 11, § 4 pkt 1 i 3 oraz § 5 pkt 1 i 2.”;</w:t>
      </w:r>
    </w:p>
    <w:p w:rsidR="0082467A" w:rsidRPr="0082467A" w:rsidRDefault="0082467A" w:rsidP="001A3165">
      <w:pPr>
        <w:pStyle w:val="PKTpunkt"/>
      </w:pPr>
      <w:r w:rsidRPr="0082467A">
        <w:t xml:space="preserve">4) </w:t>
      </w:r>
      <w:r w:rsidRPr="0082467A">
        <w:tab/>
        <w:t xml:space="preserve">w § 24: </w:t>
      </w:r>
    </w:p>
    <w:p w:rsidR="0082467A" w:rsidRPr="0082467A" w:rsidRDefault="00F03BDB" w:rsidP="00331C18">
      <w:pPr>
        <w:pStyle w:val="LITlitera"/>
      </w:pPr>
      <w:r>
        <w:t xml:space="preserve">a) </w:t>
      </w:r>
      <w:r>
        <w:tab/>
      </w:r>
      <w:r w:rsidR="0082467A" w:rsidRPr="0082467A">
        <w:t>ust. 1 otrzymuje brzmienie:</w:t>
      </w:r>
    </w:p>
    <w:p w:rsidR="0082467A" w:rsidRPr="0082467A" w:rsidRDefault="0082467A" w:rsidP="00331C18">
      <w:pPr>
        <w:pStyle w:val="ZLITUSTzmustliter"/>
      </w:pPr>
      <w:r w:rsidRPr="0082467A">
        <w:t>„1. W przypadku lotnisk dla samolotów z drogą startową bez nawierzchni sztucznej wyznacza się przynajmniej jedną drogę kołowania. Drogę kołowania bez nawierzchni sztucznej oznacza się oznacznikami o parametrach określonych dla oznaczników granicy pola wzlotów. Oznaczniki dla drogi kołowania bez nawierzchni sztucznej umieszcza się w odległości nie większej niż 3 m od krawędzi tej drogi oraz w jednakowej odległości nie większej niż 80 m od siebie na prostych odcinkach drogi kołowania bez nawierzchni sztucznej i nie większej niż 50 m od siebie na łukach tej drogi.”,</w:t>
      </w:r>
    </w:p>
    <w:p w:rsidR="0082467A" w:rsidRPr="0082467A" w:rsidRDefault="0082467A" w:rsidP="00331C18">
      <w:pPr>
        <w:pStyle w:val="LITlitera"/>
      </w:pPr>
      <w:r w:rsidRPr="0082467A">
        <w:t xml:space="preserve">b) </w:t>
      </w:r>
      <w:r w:rsidRPr="0082467A">
        <w:tab/>
        <w:t>dodaje się ust. 6 w brzmieniu:</w:t>
      </w:r>
    </w:p>
    <w:p w:rsidR="0082467A" w:rsidRPr="0082467A" w:rsidRDefault="0082467A" w:rsidP="00331C18">
      <w:pPr>
        <w:pStyle w:val="ZLITUSTzmustliter"/>
      </w:pPr>
      <w:r w:rsidRPr="0082467A">
        <w:t xml:space="preserve">„6. W przypadku lotnisk dla samolotów z drogą startową bez nawierzchni sztucznej stanowiska postojowe bez nawierzchni sztucznej dla samolotów oznacza się flagami prostokątnymi w kolorze czerwonym o wysokości do 0,7 m nad </w:t>
      </w:r>
      <w:r w:rsidRPr="0082467A">
        <w:lastRenderedPageBreak/>
        <w:t>poziomem podłoża i o wymiarach materiału flagi wynoszących co najmniej 0,5 m szerokości i 0,3 m wysokości. Flagi umieszcza się w odległości nie większej niż 1 m od krawędzi stanowiska postojowego bez nawierzchni sztucznej dla samolotów i w jednakowej odległości nie większej niż 8 m od siebie.”;</w:t>
      </w:r>
    </w:p>
    <w:p w:rsidR="0082467A" w:rsidRPr="0082467A" w:rsidRDefault="0082467A" w:rsidP="00D8331F">
      <w:pPr>
        <w:pStyle w:val="PKTpunkt"/>
      </w:pPr>
      <w:r w:rsidRPr="0082467A">
        <w:t>5)</w:t>
      </w:r>
      <w:r w:rsidRPr="0082467A">
        <w:tab/>
        <w:t>w § 32:</w:t>
      </w:r>
    </w:p>
    <w:p w:rsidR="0082467A" w:rsidRPr="0082467A" w:rsidRDefault="0082467A" w:rsidP="00331C18">
      <w:pPr>
        <w:pStyle w:val="LITlitera"/>
      </w:pPr>
      <w:r w:rsidRPr="0082467A">
        <w:t xml:space="preserve">a) </w:t>
      </w:r>
      <w:r w:rsidRPr="0082467A">
        <w:tab/>
        <w:t>pkt 2 otrzymuje brzmienie:</w:t>
      </w:r>
    </w:p>
    <w:p w:rsidR="0082467A" w:rsidRDefault="0082467A" w:rsidP="00331C18">
      <w:pPr>
        <w:pStyle w:val="ZLITPKTzmpktliter"/>
      </w:pPr>
      <w:r w:rsidRPr="0082467A">
        <w:t xml:space="preserve">„2) </w:t>
      </w:r>
      <w:r w:rsidRPr="0082467A">
        <w:tab/>
        <w:t>rozdziale 2 „Dane lotniska dla śmigłowców”, z wyłączeniem pkt 2.1.2 i 2.4.3;”,</w:t>
      </w:r>
    </w:p>
    <w:p w:rsidR="00331641" w:rsidRPr="0082467A" w:rsidRDefault="00331641" w:rsidP="00325859">
      <w:pPr>
        <w:pStyle w:val="LITlitera"/>
      </w:pPr>
      <w:r>
        <w:t>b</w:t>
      </w:r>
      <w:r w:rsidRPr="0082467A">
        <w:t xml:space="preserve">) </w:t>
      </w:r>
      <w:r w:rsidRPr="0082467A">
        <w:tab/>
        <w:t xml:space="preserve">uchyla się pkt </w:t>
      </w:r>
      <w:r>
        <w:t>5,</w:t>
      </w:r>
    </w:p>
    <w:p w:rsidR="0082467A" w:rsidRPr="0082467A" w:rsidRDefault="00331641" w:rsidP="00331C18">
      <w:pPr>
        <w:pStyle w:val="LITlitera"/>
      </w:pPr>
      <w:r>
        <w:t>c</w:t>
      </w:r>
      <w:r w:rsidR="0082467A" w:rsidRPr="0082467A">
        <w:t xml:space="preserve">) </w:t>
      </w:r>
      <w:r w:rsidR="0082467A" w:rsidRPr="0082467A">
        <w:tab/>
        <w:t xml:space="preserve">pkt </w:t>
      </w:r>
      <w:r>
        <w:t>6</w:t>
      </w:r>
      <w:r w:rsidRPr="0082467A">
        <w:t xml:space="preserve"> </w:t>
      </w:r>
      <w:r w:rsidR="0082467A" w:rsidRPr="0082467A">
        <w:t>otrzymuje brzmienie:</w:t>
      </w:r>
    </w:p>
    <w:p w:rsidR="0082467A" w:rsidRPr="0082467A" w:rsidRDefault="0082467A" w:rsidP="00331C18">
      <w:pPr>
        <w:pStyle w:val="ZLITPKTzmpktliter"/>
      </w:pPr>
      <w:r w:rsidRPr="0082467A">
        <w:t>„</w:t>
      </w:r>
      <w:r w:rsidR="00331641">
        <w:t>6</w:t>
      </w:r>
      <w:r w:rsidRPr="0082467A">
        <w:t xml:space="preserve">) </w:t>
      </w:r>
      <w:r w:rsidRPr="0082467A">
        <w:tab/>
        <w:t>dodatku 1 „Międzynarodowe normy i zalecane metody postępowania dla przyrządowych lotnisk dla śmigłowców z podejściem nieprecyzyjnym i/lub precyzyjnym oraz odlotami według wskazań przyrządów”, z wyłączeniem pkt 4</w:t>
      </w:r>
      <w:r w:rsidR="00331641" w:rsidRPr="0082467A">
        <w:t>.”</w:t>
      </w:r>
      <w:r w:rsidR="00331641">
        <w:t>;</w:t>
      </w:r>
    </w:p>
    <w:p w:rsidR="0082467A" w:rsidRPr="0082467A" w:rsidRDefault="0082467A" w:rsidP="00D8331F">
      <w:pPr>
        <w:pStyle w:val="PKTpunkt"/>
      </w:pPr>
      <w:r w:rsidRPr="0082467A">
        <w:t>6)</w:t>
      </w:r>
      <w:r w:rsidRPr="0082467A">
        <w:tab/>
        <w:t>w § 35 dotychczasową treść oznacza się jako ust. 1 i dodaje się ust. 2 w brzmieniu:</w:t>
      </w:r>
    </w:p>
    <w:p w:rsidR="0082467A" w:rsidRPr="0082467A" w:rsidRDefault="0082467A" w:rsidP="00331C18">
      <w:pPr>
        <w:pStyle w:val="ZUSTzmustartykuempunktem"/>
      </w:pPr>
      <w:r w:rsidRPr="0082467A">
        <w:t>„2. Na lotnisku dla śmigłowców posiadającym strefę podejścia końcowego i startu FATO inną niż strefa FATO typu „droga startowa”, o wymiarze przynajmniej jednego z jej boków większym niż 15 m</w:t>
      </w:r>
      <w:r w:rsidR="00331641">
        <w:t>,</w:t>
      </w:r>
      <w:r w:rsidRPr="0082467A">
        <w:t xml:space="preserve"> można stosować oznakowanie lub oznaczniki o parametrach określonych w rozdziale 5 „Pomoce wzrokowe” pkt 5.2.6.3 – 5.2.6.8 Załącznika 14 tom II.”;</w:t>
      </w:r>
    </w:p>
    <w:p w:rsidR="0082467A" w:rsidRPr="0082467A" w:rsidRDefault="0082467A" w:rsidP="00D8331F">
      <w:pPr>
        <w:pStyle w:val="PKTpunkt"/>
      </w:pPr>
      <w:r w:rsidRPr="0082467A">
        <w:t>7)</w:t>
      </w:r>
      <w:r w:rsidRPr="0082467A">
        <w:tab/>
        <w:t>w § 46 pkt 2 otrzymuje brzmienie:</w:t>
      </w:r>
    </w:p>
    <w:p w:rsidR="0082467A" w:rsidRPr="0082467A" w:rsidRDefault="0082467A" w:rsidP="00331C18">
      <w:pPr>
        <w:pStyle w:val="ZPKTzmpktartykuempunktem"/>
      </w:pPr>
      <w:r w:rsidRPr="0082467A">
        <w:t xml:space="preserve">„2) </w:t>
      </w:r>
      <w:r w:rsidRPr="0082467A">
        <w:tab/>
        <w:t>rozdziale 3 „Charakterystyki fizyczne” w pkt 3.1.10, 3.1.24, 3.1.25, 3.2.1, 3.2.2, 3.2.6, 3.3.6, 3.4.12 i 3.5.3, 3.9.3, 3.9.4, 3.9.7 i 3.11.4,”.</w:t>
      </w:r>
    </w:p>
    <w:p w:rsidR="0082467A" w:rsidRPr="0082467A" w:rsidRDefault="0082467A" w:rsidP="0082467A">
      <w:pPr>
        <w:pStyle w:val="ARTartustawynprozporzdzenia"/>
      </w:pPr>
      <w:r w:rsidRPr="0082467A">
        <w:t>§ 2. Do spraw wszczętych i niezakończonych przed dniem wejścia w życie niniejszego rozporządzenia dotyczących wpisania lotniska do rejestru lotnisk i wydania zezwolenia, o którym mowa w art. 61 ust. 1 z dnia 3 lipca 2002 r. – Prawo lotnicze (Dz. U. z 2018 r. poz. 1183, 1629</w:t>
      </w:r>
      <w:r w:rsidR="009C26A3">
        <w:t>,</w:t>
      </w:r>
      <w:r w:rsidRPr="0082467A">
        <w:t xml:space="preserve"> 1637</w:t>
      </w:r>
      <w:r w:rsidR="009C26A3">
        <w:t xml:space="preserve"> i …</w:t>
      </w:r>
      <w:r w:rsidRPr="0082467A">
        <w:t>), stosuje się przepisy rozporządzenia</w:t>
      </w:r>
      <w:r w:rsidR="00151F09">
        <w:t xml:space="preserve"> zmienianego w § 1, w brzmieniu nadanym niniejszym rozporządzeniem</w:t>
      </w:r>
      <w:r w:rsidRPr="0082467A">
        <w:t>.</w:t>
      </w:r>
    </w:p>
    <w:p w:rsidR="00285605" w:rsidRPr="0082467A" w:rsidRDefault="0082467A" w:rsidP="00285605">
      <w:pPr>
        <w:pStyle w:val="ARTartustawynprozporzdzenia"/>
      </w:pPr>
      <w:r w:rsidRPr="0082467A">
        <w:t xml:space="preserve">§ 3. Rozporządzenie wchodzi w życie </w:t>
      </w:r>
      <w:r w:rsidR="00143DFC">
        <w:t>z dniem 1 kwietnia 2019 r</w:t>
      </w:r>
      <w:r w:rsidRPr="0082467A">
        <w:t>.</w:t>
      </w:r>
    </w:p>
    <w:p w:rsidR="00261A16" w:rsidRDefault="0082467A" w:rsidP="00285605">
      <w:pPr>
        <w:pStyle w:val="NAZORGWYDnazwaorganuwydajcegoprojektowanyakt"/>
      </w:pPr>
      <w:r w:rsidRPr="0082467A">
        <w:tab/>
        <w:t>Minister Infrastruktury</w:t>
      </w:r>
    </w:p>
    <w:p w:rsidR="009E0BCB" w:rsidRDefault="009E0BCB" w:rsidP="00285605">
      <w:pPr>
        <w:rPr>
          <w:rStyle w:val="Kkursywa"/>
        </w:rPr>
      </w:pPr>
    </w:p>
    <w:p w:rsidR="009E0BCB" w:rsidRDefault="009E0BCB" w:rsidP="00737F6A"/>
    <w:p w:rsidR="0082467A" w:rsidRDefault="0082467A" w:rsidP="00D8331F">
      <w:pPr>
        <w:pStyle w:val="TYTDZPRZEDMprzedmiotregulacjitytuulubdziau"/>
      </w:pPr>
      <w:r w:rsidRPr="0082467A">
        <w:lastRenderedPageBreak/>
        <w:t>Uzasadnienie</w:t>
      </w:r>
    </w:p>
    <w:p w:rsidR="00C962D1" w:rsidRPr="00C962D1" w:rsidRDefault="00C962D1" w:rsidP="00331C18">
      <w:pPr>
        <w:pStyle w:val="ARTartustawynprozporzdzenia"/>
      </w:pPr>
    </w:p>
    <w:p w:rsidR="0082467A" w:rsidRPr="0082467A" w:rsidRDefault="00C962D1" w:rsidP="00331C18">
      <w:pPr>
        <w:pStyle w:val="NIEARTTEKSTtekstnieartykuowanynppodstprawnarozplubpreambua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630"/>
        </w:tabs>
        <w:ind w:firstLine="0"/>
      </w:pPr>
      <w:r>
        <w:t xml:space="preserve">I. </w:t>
      </w:r>
      <w:r w:rsidR="0082467A" w:rsidRPr="0082467A">
        <w:tab/>
        <w:t>Wyjaśnienie potrzeby i celu nowelizowania rozporządzenia</w:t>
      </w:r>
      <w:r>
        <w:tab/>
      </w:r>
      <w:r>
        <w:tab/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Rozporządzenie Ministra Infrastruktury z dnia 7 czerwca 2018 r. w sprawie wymagań technicznych i eksploatacyjnych dla lotnisk użytku wyłącznego oraz sposobu i trybu przeprowadzania kontroli sprawdzającej (Dz. U. z 2018 r. poz. 1208) powinno być znowelizowane, aby wdrożyć do krajowego systemu prawnego nowe normy i zalecane metody postępowania wprowadzone przez Radę Organizacji Międzynarodowego Lotnictwa Cywilnego (ICAO) w</w:t>
      </w:r>
      <w:r w:rsidR="00C962D1">
        <w:t xml:space="preserve"> </w:t>
      </w:r>
      <w:r w:rsidRPr="0082467A">
        <w:t xml:space="preserve">2018 r. do Załącznika 14 „Lotniska” do Konwencji o międzynarodowym lotnictwie cywilnym, sporządzonej w Chicago dnia 7 grudnia 1944 r. </w:t>
      </w:r>
      <w:r w:rsidR="00C962D1" w:rsidRPr="0082467A">
        <w:t xml:space="preserve">(Dz. U. z 1959 r. poz. 212 i  214, z </w:t>
      </w:r>
      <w:proofErr w:type="spellStart"/>
      <w:r w:rsidR="00C962D1" w:rsidRPr="0082467A">
        <w:t>późn</w:t>
      </w:r>
      <w:proofErr w:type="spellEnd"/>
      <w:r w:rsidR="00C962D1" w:rsidRPr="0082467A">
        <w:t>. zm</w:t>
      </w:r>
      <w:r w:rsidR="00C962D1">
        <w:t xml:space="preserve">.), </w:t>
      </w:r>
      <w:r w:rsidRPr="0082467A">
        <w:t xml:space="preserve">tom I „Projektowanie i eksploatacja lotnisk” oraz tom II „Lotniska dla śmigłowców”, zwanego dalej „Załącznikiem 14”. 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II. </w:t>
      </w:r>
      <w:r w:rsidR="0082467A" w:rsidRPr="00331C18">
        <w:rPr>
          <w:rStyle w:val="Ppogrubienie"/>
        </w:rPr>
        <w:tab/>
        <w:t>Przedstawienie rzeczywistego (faktycznego) stanu w dziedzinie, która ma zostać uregulowana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Rozporządzenie Ministra Infrastruktury z dnia 7 czerwca 2018 r. w sprawie wymagań technicznych i eksploatacyjnych dla lotnisk użytku wyłącznego oraz sposobu i trybu przeprowadzania kontroli sprawdzającej dotyczy lotnisk użytku wyłącznego oraz lotnisk użytku publicznego niepodlegających certyfikacji, o których mowa w art. 54 ust. 7 ustawy z dnia 3 lipca 2002 r.  ̶  Prawo lotnicze (Dz. U. z 2018 r. poz. 1183, z </w:t>
      </w:r>
      <w:proofErr w:type="spellStart"/>
      <w:r w:rsidRPr="0082467A">
        <w:t>późn</w:t>
      </w:r>
      <w:proofErr w:type="spellEnd"/>
      <w:r w:rsidRPr="0082467A">
        <w:t>. zm.). Lotniska te nie podlegają wymaganiom międzynarodowym, w tym UE i ICAO, niemniej jednak przepisy dla tych lotnisk zostały opracowane w oparciu o standardy i zalecenia oraz sprawdzone praktyki międzynarodowe i rozwiązania techniczne zawarte w Załączniku 14, z uwzględnieniem rodzajów lotnisk i wykonywanych na nich operacji lotniczych.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W związku z cyklicznymi zmianami wprowadzanymi do Załącznika 14 przez Radę ICAO mającymi na celu poprawę efektywności i bezpieczeństwa operacji lotniczych oraz dostosowanie lotnisk do wprowadzanych w życie nowych rozwiązań i ułatwień technologicznych w lotnictwie cywilnym istnieje konieczność odpowiedniej nowelizacji przepisów krajowych wdrażających Załącznik 14 dla różnego rodzaju lotnisk, w tym niniejszego rozporządzenia - dla lotnisk użytku wyłącznego lotnisk oraz użytku publicznego niepodlegających certyfikacji.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lastRenderedPageBreak/>
        <w:t xml:space="preserve">Obowiązujące rozporządzenie wdraża do krajowego systemu prawnego większość wymagań Załącznika 14 tom I „Projektowanie i eksploatacja lotnisk” wydanie siódme z lipca 2016 r. obejmujące zmiany do zmiany nr 13A włącznie oraz </w:t>
      </w:r>
      <w:r w:rsidRPr="0082467A">
        <w:rPr>
          <w:rFonts w:eastAsia="Calibri"/>
        </w:rPr>
        <w:t>tom II „Lotniska dla śmigłowców” wydanie czwarte z lipca 2013 r. obejmujące zmiany do zmiany nr 7 włącznie.</w:t>
      </w:r>
    </w:p>
    <w:p w:rsidR="0082467A" w:rsidRPr="0082467A" w:rsidRDefault="0082467A" w:rsidP="00331C18">
      <w:pPr>
        <w:pStyle w:val="NIEARTTEKSTtekstnieartykuowanynppodstprawnarozplubpreambua"/>
        <w:ind w:firstLine="0"/>
        <w:rPr>
          <w:rFonts w:eastAsia="Calibri"/>
        </w:rPr>
      </w:pPr>
      <w:r w:rsidRPr="0082467A">
        <w:t>Niniejsze rozporządzenie wdraża do krajowego systemu prawnego Załącznik 14 w zakresie zmiany nr 14 do tomu I oraz zmiany nr 8 do tomu II</w:t>
      </w:r>
      <w:r w:rsidRPr="0082467A">
        <w:rPr>
          <w:rFonts w:eastAsia="Calibri"/>
        </w:rPr>
        <w:t xml:space="preserve">, które weszły w życie w dniu 8 listopada 2018 r. 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Wdrożenie Załącznika 14 rozporządzeniem krajowym wynika z faktu, że składa się on z norm i zalecanych metod postępowania (</w:t>
      </w:r>
      <w:proofErr w:type="spellStart"/>
      <w:r w:rsidRPr="0082467A">
        <w:t>standards</w:t>
      </w:r>
      <w:proofErr w:type="spellEnd"/>
      <w:r w:rsidRPr="0082467A">
        <w:t xml:space="preserve"> and </w:t>
      </w:r>
      <w:proofErr w:type="spellStart"/>
      <w:r w:rsidRPr="0082467A">
        <w:t>recommended</w:t>
      </w:r>
      <w:proofErr w:type="spellEnd"/>
      <w:r w:rsidRPr="0082467A">
        <w:t xml:space="preserve"> </w:t>
      </w:r>
      <w:proofErr w:type="spellStart"/>
      <w:r w:rsidRPr="0082467A">
        <w:t>practices</w:t>
      </w:r>
      <w:proofErr w:type="spellEnd"/>
      <w:r w:rsidRPr="0082467A">
        <w:t xml:space="preserve"> - </w:t>
      </w:r>
      <w:proofErr w:type="spellStart"/>
      <w:r w:rsidRPr="0082467A">
        <w:t>SARPs</w:t>
      </w:r>
      <w:proofErr w:type="spellEnd"/>
      <w:r w:rsidRPr="0082467A">
        <w:t xml:space="preserve">) oraz dodatkowych wskazówek merytorycznych. Normy mają charakter obowiązkowy, natomiast zalecenia i wskazówki merytoryczne nie są obowiązkowe, ale w większości przypadków ich wdrożenie jest konieczne dla zachowania spójności i wartości merytorycznej wdrażanych przepisów. 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III. </w:t>
      </w:r>
      <w:r w:rsidR="0082467A" w:rsidRPr="00331C18">
        <w:rPr>
          <w:rStyle w:val="Ppogrubienie"/>
        </w:rPr>
        <w:t>Wskazanie różnic pomiędzy dotychczasowym a projektowanym stanem prawnym</w:t>
      </w:r>
    </w:p>
    <w:p w:rsidR="00C962D1" w:rsidRDefault="0082467A" w:rsidP="00331C18">
      <w:pPr>
        <w:pStyle w:val="NIEARTTEKSTtekstnieartykuowanynppodstprawnarozplubpreambua"/>
        <w:ind w:firstLine="0"/>
      </w:pPr>
      <w:r w:rsidRPr="0082467A">
        <w:t>Najważniejsza zmiana dotyczy nowych lub zmienionych norm i zalecanych metod postępowania wprowadzonych 8 listopada 2018 r. do Załącznika 14. Zmiany te dotyczą innego sposobu wyznaczania kodu referencyjnego lotniska oraz wdrożenia przez ICAO nowego dokumentu „Procedury służb żeglugi powietrznej – Zarządzanie informacjami lotniczym (</w:t>
      </w:r>
      <w:proofErr w:type="spellStart"/>
      <w:r w:rsidRPr="0082467A">
        <w:t>PANS-AIM</w:t>
      </w:r>
      <w:proofErr w:type="spellEnd"/>
      <w:r w:rsidRPr="0082467A">
        <w:t>)” (</w:t>
      </w:r>
      <w:proofErr w:type="spellStart"/>
      <w:r w:rsidRPr="0082467A">
        <w:t>Doc</w:t>
      </w:r>
      <w:proofErr w:type="spellEnd"/>
      <w:r w:rsidRPr="0082467A">
        <w:t xml:space="preserve"> 10066) (</w:t>
      </w:r>
      <w:proofErr w:type="spellStart"/>
      <w:r w:rsidRPr="0082467A">
        <w:t>Procedures</w:t>
      </w:r>
      <w:proofErr w:type="spellEnd"/>
      <w:r w:rsidRPr="0082467A">
        <w:t xml:space="preserve"> for Air </w:t>
      </w:r>
      <w:proofErr w:type="spellStart"/>
      <w:r w:rsidRPr="0082467A">
        <w:t>Navigation</w:t>
      </w:r>
      <w:proofErr w:type="spellEnd"/>
      <w:r w:rsidRPr="0082467A">
        <w:t xml:space="preserve"> Services – </w:t>
      </w:r>
      <w:proofErr w:type="spellStart"/>
      <w:r w:rsidRPr="0082467A">
        <w:t>Aeronautical</w:t>
      </w:r>
      <w:proofErr w:type="spellEnd"/>
      <w:r w:rsidRPr="0082467A">
        <w:t xml:space="preserve"> </w:t>
      </w:r>
      <w:proofErr w:type="spellStart"/>
      <w:r w:rsidRPr="0082467A">
        <w:t>Information</w:t>
      </w:r>
      <w:proofErr w:type="spellEnd"/>
      <w:r w:rsidRPr="0082467A">
        <w:t xml:space="preserve"> Management). Zmiany te nie wymagają od zarządzających żadnych nakładów finansowych.</w:t>
      </w:r>
    </w:p>
    <w:p w:rsidR="0082467A" w:rsidRPr="00331C18" w:rsidRDefault="00C962D1" w:rsidP="00331C18">
      <w:pPr>
        <w:pStyle w:val="ARTartustawynprozporzdzenia"/>
        <w:ind w:firstLine="0"/>
        <w:rPr>
          <w:rStyle w:val="Ppogrubienie"/>
        </w:rPr>
      </w:pPr>
      <w:r w:rsidRPr="00331C18">
        <w:rPr>
          <w:rStyle w:val="Ppogrubienie"/>
        </w:rPr>
        <w:t xml:space="preserve">IV. </w:t>
      </w:r>
      <w:r w:rsidR="0082467A" w:rsidRPr="00331C18">
        <w:rPr>
          <w:rStyle w:val="Ppogrubienie"/>
        </w:rPr>
        <w:t>Zakres regulacji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W projekcie dokonuje się zmian w zakresie nowych albo zmienionych punktów Załącznika 14 tom I </w:t>
      </w:r>
      <w:proofErr w:type="spellStart"/>
      <w:r w:rsidRPr="0082467A">
        <w:t>i</w:t>
      </w:r>
      <w:proofErr w:type="spellEnd"/>
      <w:r w:rsidRPr="0082467A">
        <w:t xml:space="preserve"> II – w szczególności w zakresie wymagań dotyczących kodu referencyjnego lotniska, a także uchylenia w Załączniku 14 tom I dotychczasowego dodatku regulującego kwestie dotyczące jakości danych lotniczych. 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Zmiany w § 2 dotyczą zmian publikatora Załącznika 14 w Dzienniku Urzędowym ULC oraz dodania pojęcia strefy FATO typu „droga startowa”.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Zmiany w § 3 wynikają ze zmiany 14-tej do Załącznika 14 tom I. W aktualnie obowiązującym rozporządzeniu wyłączony jest cały podrozdział 2.1. W związku z tym, że zmiana 14-ta całkowicie zmieniła brzmienie pkt. 2.1.1, który aktualnie zawiera ogólne </w:t>
      </w:r>
      <w:r w:rsidRPr="0082467A">
        <w:lastRenderedPageBreak/>
        <w:t>wymagania dotyczące określania i zgłaszania danych lotniczych dotyczących lotniska, uznano, że dla lotnisk użytku wyłącznego wymaganie to jest konieczne, ze względu na fakt publikowania przez te lotniska danych lotniczych w zbiorze informacji lotniczych AIP VFR.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Przepis w § 13 w ust. 1 został zmieniony, aby dokładnie określić, że drogi kołowania i płyty postojowe dla samolotów na lotniskach dla samolotów z drogą startową bez nawierzchni sztucznej mogą mieć nawierzchnię sztuczną. W ust. 2 wskazano do jakich dróg kołowania i płyt postojowych stosuje się wymagania jak dla dróg kołowania i płyt postojowych na lotniskach dla samolotów z drogą startową o nawierzchni sztucznej, o których mowa w rozdziale 2 (w § 3 ust. 1 pkt 3 ̶ 5, 10 i 11, § 4 pkt 1 i 3 oraz § 5 pkt 1 i 2). </w:t>
      </w:r>
    </w:p>
    <w:p w:rsidR="0082467A" w:rsidRPr="0082467A" w:rsidRDefault="007A6653" w:rsidP="00331C18">
      <w:pPr>
        <w:pStyle w:val="NIEARTTEKSTtekstnieartykuowanynppodstprawnarozplubpreambua"/>
        <w:ind w:firstLine="0"/>
      </w:pPr>
      <w:r>
        <w:t>W</w:t>
      </w:r>
      <w:r w:rsidR="0082467A" w:rsidRPr="0082467A">
        <w:t xml:space="preserve"> § 24 zmieniono ust. 1 i dodano ust. 6. W ust. 1 wprowadzono obowiązek wyznaczania drogi kołowania na lotnisku dla samolotów z drogą startową bez nawierzchni sztucznej. W dotychczasowym brzmieniu przepis powodował wątpliwości interpretacyjne. W ust. 6 określono natomiast oznakowania stanowisk postojowych dla samolotów przy pomocy prostokątnych flag.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Zmiany w § 32 wynikają ze zmiany nr 8 do Załącznika 14 tom II.  W aktualnie obowiązującym rozporządzeniu wyłączone są m.in. punkty pkt 2.1.2, 2.1.3 i 2.1.4, a w projekcie tylko 2.1.2. Zmiana nr 8 do Załącznika 14 tom II wprowadziła obszerne zmiany w podrozdziale 2.1 „Dane lotnicze”. Usunięto większość punktów, gdyż wymagania te zostały przeniesione do Załącznika 15 </w:t>
      </w:r>
      <w:r w:rsidR="00C962D1">
        <w:t>do Konwencji</w:t>
      </w:r>
      <w:r w:rsidR="00C962D1" w:rsidRPr="0082467A">
        <w:t xml:space="preserve"> </w:t>
      </w:r>
      <w:r w:rsidR="00C962D1" w:rsidRPr="00C962D1">
        <w:t>o międzynarodowym lotnictwie cywilnym, sporządzonej w Chicago dnia 7 grudnia 1944 r.</w:t>
      </w:r>
      <w:r w:rsidR="00C962D1">
        <w:t xml:space="preserve">, </w:t>
      </w:r>
      <w:r w:rsidRPr="0082467A">
        <w:t>i numeracja punktów, które pozostały zmieniła się. Dlatego projektowany § 32 uwzględnia zmienioną numeracją norm i zaleceń ICAO i nie wprowadza nowych wymagań merytorycznych.</w:t>
      </w:r>
    </w:p>
    <w:p w:rsidR="0082467A" w:rsidRPr="0082467A" w:rsidRDefault="00C962D1" w:rsidP="00331C18">
      <w:pPr>
        <w:pStyle w:val="NIEARTTEKSTtekstnieartykuowanynppodstprawnarozplubpreambua"/>
        <w:ind w:firstLine="0"/>
      </w:pPr>
      <w:r>
        <w:t xml:space="preserve">Przepis </w:t>
      </w:r>
      <w:r w:rsidR="0082467A" w:rsidRPr="0082467A">
        <w:t>§ 35 reguluje kwestie oznakowania lub oznaczników dla strefy FATO typu „droga startowa” poprzez umożliwienie stosowania oznakowania lub oznaczników, o których mowa w rozdziale 5 Załącznika 14 tom II.</w:t>
      </w:r>
    </w:p>
    <w:p w:rsidR="0082467A" w:rsidRDefault="0082467A" w:rsidP="00331C18">
      <w:pPr>
        <w:pStyle w:val="NIEARTTEKSTtekstnieartykuowanynppodstprawnarozplubpreambua"/>
        <w:ind w:firstLine="0"/>
      </w:pPr>
      <w:r w:rsidRPr="0082467A">
        <w:t>Zmiana § 46 pkt 2 uwzględnia nowe brzmienie pkt 3.1.10, 3.2.1, 3.2.2, 3.2.6, 3.3.6, 3.9.3, 3.9.4, 3.9.7 i 3.11.4 Załącznika 14 tom I.</w:t>
      </w:r>
    </w:p>
    <w:p w:rsidR="007A6653" w:rsidRPr="00B21AFA" w:rsidRDefault="007A6653" w:rsidP="00331C18">
      <w:pPr>
        <w:pStyle w:val="ARTartustawynprozporzdzenia"/>
        <w:ind w:firstLine="0"/>
      </w:pPr>
      <w:r>
        <w:t>Rozporządzenie wejdzie w życie w dniu 1 kwietnia 2019 r.</w:t>
      </w:r>
      <w:r w:rsidR="00B21AFA">
        <w:t>,</w:t>
      </w:r>
      <w:r>
        <w:t xml:space="preserve"> łącznie z projektowanymi rozporządzeniami regulującymi wymagania techniczne dla lotnisk użytku publicznego, wydawanymi na podstawie art. 59a ust. 6 i 7 ustawy z dnia 3 lipca 2002 r. - Prawo lotnicze w </w:t>
      </w:r>
      <w:r>
        <w:lastRenderedPageBreak/>
        <w:t>brzmieniu nadanym ustawą z dnia 14 grudnia 2018  r. o zmianie ustawy - Prawo lotnicze oraz niektórych innych ustaw (Dz. U. z 2019 r. poz. …).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V. </w:t>
      </w:r>
      <w:r w:rsidR="0082467A" w:rsidRPr="00331C18">
        <w:rPr>
          <w:rStyle w:val="Ppogrubienie"/>
        </w:rPr>
        <w:t>Przewidywane skutki prawne wejścia w życie rozporządzenia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Wejście w życie </w:t>
      </w:r>
      <w:r w:rsidR="007A6653">
        <w:t>projektowanego</w:t>
      </w:r>
      <w:r w:rsidRPr="0082467A">
        <w:t xml:space="preserve"> rozporządzenia nie pociąga za sobą obciążeń finansowych dla zarządzających lotniskami, ani dla innych podmiotów. 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Rozwiązania zawarte w projekcie rozporządzenia nie będą miały wpływu na działalność mikro-przedsiębiorców, małych i średnich przedsiębiorców.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VI. </w:t>
      </w:r>
      <w:r w:rsidR="0082467A" w:rsidRPr="00331C18">
        <w:rPr>
          <w:rStyle w:val="Ppogrubienie"/>
        </w:rPr>
        <w:t>Przedstawienie projektu właściwym organom i instytucjom Unii Europejskiej, w tym Europejskiemu Bankowi Centralnemu, w celu uzyskania opinii, dokonania powiadomienia, konsultacji albo uzgodnienia, jeżeli obowiązek taki wynika z odrębnych przepisów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Nie dotyczy.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VII. </w:t>
      </w:r>
      <w:r w:rsidR="0082467A" w:rsidRPr="00331C18">
        <w:rPr>
          <w:rStyle w:val="Ppogrubienie"/>
        </w:rPr>
        <w:t>Udostępnienie w Biuletynie Informacji Publicznej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Zgodnie z § 52 uchwały Nr 190 Rady Ministrów z dnia 29 października 2013 r. – Regulamin pracy Rady Ministrów (M.P. z 2016 r. poz. 1006 i 1204 oraz z 2018 r. poz. 114 i 278) projekt rozporządzenia zostanie udostępniony w Biuletynie Informacji Publicznej Rządowego Centrum Legislacji na stronie podmiotowej Rządowego Centrum Legislacji, w serwisie Rządowy Proces Legislacyjny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VIII. </w:t>
      </w:r>
      <w:r w:rsidR="0082467A" w:rsidRPr="00331C18">
        <w:rPr>
          <w:rStyle w:val="Ppogrubienie"/>
        </w:rPr>
        <w:t>Ocena organu uprawnionego do opracowania projektu rozporządzenia, czy projekt ten podlega notyfikacji zgodnie z przepisami dotyczącymi funkcjonowania krajowego systemu notyfikacji norm i aktów prawnych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 xml:space="preserve">Projekt zmiany rozporządzenia </w:t>
      </w:r>
      <w:r w:rsidR="00C962D1">
        <w:t>wydanego na podstawie</w:t>
      </w:r>
      <w:r w:rsidRPr="0082467A">
        <w:t xml:space="preserve"> art. 59a ust. 7 </w:t>
      </w:r>
      <w:r w:rsidR="00C962D1">
        <w:t xml:space="preserve">ustawy z dnia 3 lipca 2002 r. </w:t>
      </w:r>
      <w:r w:rsidR="00C962D1" w:rsidRPr="00C962D1">
        <w:t>–</w:t>
      </w:r>
      <w:r w:rsidR="00C962D1">
        <w:t xml:space="preserve"> Prawo lotnicze </w:t>
      </w:r>
      <w:r w:rsidRPr="0082467A">
        <w:t>nie podlega notyfikacji zgodnie z trybem przewidzianym w przepisach dotyczących sposobu funkcjonowania krajowego systemu notyfikacji norm i aktów prawnych.</w:t>
      </w:r>
    </w:p>
    <w:p w:rsidR="0082467A" w:rsidRPr="00331C18" w:rsidRDefault="00C962D1" w:rsidP="00331C18">
      <w:pPr>
        <w:pStyle w:val="NIEARTTEKSTtekstnieartykuowanynppodstprawnarozplubpreambua"/>
        <w:ind w:firstLine="0"/>
        <w:rPr>
          <w:rStyle w:val="Ppogrubienie"/>
        </w:rPr>
      </w:pPr>
      <w:r w:rsidRPr="00331C18">
        <w:rPr>
          <w:rStyle w:val="Ppogrubienie"/>
        </w:rPr>
        <w:t xml:space="preserve">IX. </w:t>
      </w:r>
      <w:r w:rsidR="0082467A" w:rsidRPr="00331C18">
        <w:rPr>
          <w:rStyle w:val="Ppogrubienie"/>
        </w:rPr>
        <w:t>Oświadczenie organu wnioskującego co do zgodności projektu z prawem Unii Europejskiej </w:t>
      </w:r>
    </w:p>
    <w:p w:rsidR="0082467A" w:rsidRPr="0082467A" w:rsidRDefault="0082467A" w:rsidP="00331C18">
      <w:pPr>
        <w:pStyle w:val="NIEARTTEKSTtekstnieartykuowanynppodstprawnarozplubpreambua"/>
        <w:ind w:firstLine="0"/>
      </w:pPr>
      <w:r w:rsidRPr="0082467A">
        <w:t>Przedkładany projekt rozporządzenia jest zgodny z prawem Unii Europejskiej.</w:t>
      </w:r>
    </w:p>
    <w:p w:rsidR="0082467A" w:rsidRPr="0082467A" w:rsidRDefault="0082467A" w:rsidP="0082467A"/>
    <w:p w:rsidR="0082467A" w:rsidRPr="0082467A" w:rsidRDefault="0082467A" w:rsidP="0082467A">
      <w:r w:rsidRPr="0082467A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1268"/>
        <w:gridCol w:w="240"/>
        <w:gridCol w:w="91"/>
        <w:gridCol w:w="124"/>
        <w:gridCol w:w="339"/>
        <w:gridCol w:w="122"/>
        <w:gridCol w:w="469"/>
        <w:gridCol w:w="137"/>
        <w:gridCol w:w="77"/>
        <w:gridCol w:w="240"/>
        <w:gridCol w:w="31"/>
        <w:gridCol w:w="377"/>
        <w:gridCol w:w="47"/>
        <w:gridCol w:w="469"/>
        <w:gridCol w:w="60"/>
        <w:gridCol w:w="148"/>
        <w:gridCol w:w="249"/>
        <w:gridCol w:w="89"/>
        <w:gridCol w:w="374"/>
        <w:gridCol w:w="16"/>
        <w:gridCol w:w="407"/>
        <w:gridCol w:w="34"/>
        <w:gridCol w:w="293"/>
        <w:gridCol w:w="173"/>
        <w:gridCol w:w="472"/>
        <w:gridCol w:w="94"/>
        <w:gridCol w:w="1192"/>
      </w:tblGrid>
      <w:tr w:rsidR="0082467A" w:rsidTr="0082467A">
        <w:tc>
          <w:tcPr>
            <w:tcW w:w="303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331C18" w:rsidRDefault="0082467A" w:rsidP="0082467A">
            <w:pPr>
              <w:rPr>
                <w:rStyle w:val="Ppogrubienie"/>
              </w:rPr>
            </w:pPr>
            <w:bookmarkStart w:id="1" w:name="t1"/>
            <w:r w:rsidRPr="00331C18">
              <w:rPr>
                <w:rStyle w:val="Ppogrubienie"/>
              </w:rPr>
              <w:lastRenderedPageBreak/>
              <w:t>Nazwa projektu</w:t>
            </w:r>
          </w:p>
          <w:p w:rsidR="0082467A" w:rsidRPr="0082467A" w:rsidRDefault="0082467A">
            <w:r w:rsidRPr="0082467A">
              <w:t xml:space="preserve">Rozporządzenie Ministra Infrastruktury zmieniające rozporządzenie w sprawie wymagań technicznych i eksploatacyjnych dla lotnisk użytku wyłącznego oraz sposobu i trybu przeprowadzania kontroli sprawdzającej </w:t>
            </w:r>
          </w:p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Ministerstwo wiodące i ministerstwa współpracujące</w:t>
            </w:r>
            <w:bookmarkEnd w:id="1"/>
          </w:p>
          <w:p w:rsidR="0082467A" w:rsidRPr="0082467A" w:rsidRDefault="0082467A">
            <w:r w:rsidRPr="0082467A">
              <w:t xml:space="preserve">Ministerstwo Infrastruktury </w:t>
            </w:r>
          </w:p>
          <w:p w:rsidR="0082467A" w:rsidRPr="00331C18" w:rsidRDefault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:rsidR="0082467A" w:rsidRPr="0082467A" w:rsidRDefault="0082467A" w:rsidP="0082467A">
            <w:r w:rsidRPr="0082467A">
              <w:t xml:space="preserve">Mikołaj Wild – Sekretarz Stanu </w:t>
            </w:r>
          </w:p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Kontakt do opiekuna merytorycznego projektu</w:t>
            </w:r>
          </w:p>
          <w:p w:rsidR="0082467A" w:rsidRPr="0082467A" w:rsidRDefault="0082467A" w:rsidP="0082467A">
            <w:r w:rsidRPr="0082467A">
              <w:t>Jakub Woźniak (tel.: 630  13 22, email: jwozniak@mi.gov.pl)</w:t>
            </w:r>
          </w:p>
        </w:tc>
        <w:tc>
          <w:tcPr>
            <w:tcW w:w="19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Data sporządzenia</w:t>
            </w:r>
          </w:p>
          <w:p w:rsidR="0082467A" w:rsidRPr="0082467A" w:rsidRDefault="00325859" w:rsidP="0082467A">
            <w:r>
              <w:t>11</w:t>
            </w:r>
            <w:r w:rsidR="0082467A" w:rsidRPr="0082467A">
              <w:t xml:space="preserve"> </w:t>
            </w:r>
            <w:r>
              <w:t>stycznia</w:t>
            </w:r>
            <w:r w:rsidR="0082467A" w:rsidRPr="0082467A">
              <w:t xml:space="preserve"> 201</w:t>
            </w:r>
            <w:r>
              <w:t>9</w:t>
            </w:r>
            <w:r w:rsidR="0082467A" w:rsidRPr="0082467A">
              <w:t xml:space="preserve"> r.</w:t>
            </w:r>
          </w:p>
          <w:p w:rsidR="0082467A" w:rsidRPr="0082467A" w:rsidRDefault="0082467A" w:rsidP="0082467A"/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Źródło: </w:t>
            </w:r>
            <w:bookmarkStart w:id="2" w:name="Lista1"/>
            <w:bookmarkEnd w:id="2"/>
          </w:p>
          <w:p w:rsidR="0082467A" w:rsidRPr="0082467A" w:rsidRDefault="0082467A">
            <w:r w:rsidRPr="0082467A">
              <w:t>Art. 59a ust. 7 ustawy z dnia 3 lipca 2002 r. – Prawo lotnicze (Dz. U. z 2018 r. poz. 1183, 1629 i 1637</w:t>
            </w:r>
            <w:r w:rsidR="00331641">
              <w:t xml:space="preserve"> oraz z 2019 r.  poz. …</w:t>
            </w:r>
            <w:r w:rsidRPr="0082467A">
              <w:t>)</w:t>
            </w:r>
          </w:p>
          <w:p w:rsidR="0082467A" w:rsidRPr="0082467A" w:rsidRDefault="0082467A" w:rsidP="0082467A"/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Nr w wykazie prac legislacyjnych MI</w:t>
            </w:r>
            <w:r w:rsidR="0034191D">
              <w:rPr>
                <w:rStyle w:val="Ppogrubienie"/>
              </w:rPr>
              <w:t>: 258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331C18">
            <w:pPr>
              <w:pStyle w:val="TYTUAKTUprzedmiotregulacjiustawylubrozporzdzenia"/>
              <w:rPr>
                <w:rStyle w:val="Ppogrubienie"/>
              </w:rPr>
            </w:pPr>
            <w:r w:rsidRPr="00331C18">
              <w:rPr>
                <w:rStyle w:val="Ppogrubienie"/>
              </w:rPr>
              <w:t>OCENA SKUTKÓW REGULACJI</w:t>
            </w:r>
          </w:p>
        </w:tc>
      </w:tr>
      <w:tr w:rsidR="0082467A" w:rsidTr="0082467A">
        <w:trPr>
          <w:trHeight w:val="33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Jaki problem jest rozwiązywany?</w:t>
            </w:r>
            <w:bookmarkStart w:id="3" w:name="Wybór1"/>
            <w:bookmarkEnd w:id="3"/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Wdrożenie do krajowego systemu prawnego nowych norm i zaleceń Załącznika 14 „Lotniska” do Konwencji o międzynarodowym lotnictwie cywilnym, sporządzonej w Chicago dnia 7 grudnia 1944 r. tom I „Projektowanie i eksploatacja lotnisk” oraz tom II „Lotniska dla śmigłowców”, zwanego dalej „Załącznikiem 14”, w zakresie zmiany  nr 14 do tomu I oraz zmiany nr 8 do tomu II, które weszły w życie w dniu 8 listopada 2018 r., dla lotnisk użytku wyłącznego oraz lotnisk użytku publicznego niepodlegających certyfikacji.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Nowelizacja dotychczas obowiązującego rozporządzenia Ministra Infrastruktury z dnia 7 czerwca 2018 r. w sprawie wymagań technicznych i eksploatacyjnych dla lotnisk użytku wyłącznego oraz sposobu i trybu przeprowadzania kontroli sprawdzającej” (Dz. U. z 2018 r. poz. 1208) wydanego na podstawie art. 59a ust. 7 ustawy z dnia 3 lipca 2002 r. – Prawo lotnicze.</w:t>
            </w:r>
          </w:p>
        </w:tc>
      </w:tr>
      <w:tr w:rsidR="0082467A" w:rsidTr="0082467A">
        <w:trPr>
          <w:trHeight w:val="30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Jak problem został rozwiązany w innych krajach, w szczególności krajach członkowskich OECD/UE?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lastRenderedPageBreak/>
              <w:t>Obowiązek wdrożenia Załącznika 14 dotyczy wszystkich Państw Członkowskich Organizacji Międzynarodowego Lotnictwa Cywilnego (ICAO). Przepisy te wdrażane są w różny sposób, w zależności od systemu prawnego obowiązującego w danym kraju oraz rodzaju lotnisk i wykonywanych operacji lotniczych.</w:t>
            </w:r>
          </w:p>
        </w:tc>
      </w:tr>
      <w:tr w:rsidR="0082467A" w:rsidTr="0082467A">
        <w:trPr>
          <w:trHeight w:val="359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Podmioty, na które oddziałuje projekt</w:t>
            </w:r>
          </w:p>
        </w:tc>
      </w:tr>
      <w:tr w:rsidR="0082467A" w:rsidTr="0082467A">
        <w:trPr>
          <w:trHeight w:val="142"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Grupa</w:t>
            </w:r>
          </w:p>
        </w:tc>
        <w:tc>
          <w:tcPr>
            <w:tcW w:w="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Wielkość</w:t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Źródło danych 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Oddziaływanie</w:t>
            </w:r>
          </w:p>
        </w:tc>
      </w:tr>
      <w:tr w:rsidR="0082467A" w:rsidTr="0082467A">
        <w:trPr>
          <w:trHeight w:val="142"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Prezes Urzędu Lotnictwa Cywilnego</w:t>
            </w:r>
          </w:p>
        </w:tc>
        <w:tc>
          <w:tcPr>
            <w:tcW w:w="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1</w:t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Ustawa z dnia 3 lipca 2002 r. – Prawo lotnicze 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Bez zmian</w:t>
            </w:r>
          </w:p>
        </w:tc>
      </w:tr>
      <w:tr w:rsidR="0082467A" w:rsidTr="0082467A">
        <w:trPr>
          <w:trHeight w:val="142"/>
        </w:trPr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2930"/>
            </w:tblGrid>
            <w:tr w:rsidR="0082467A">
              <w:trPr>
                <w:trHeight w:val="4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467A" w:rsidRPr="0082467A" w:rsidRDefault="0082467A" w:rsidP="0082467A">
                  <w:r w:rsidRPr="0082467A">
                    <w:t>Lotniska użytku wyłącznego oraz lotniska użytku publicznego niepodlegające certyfikacji (zarządzający lotniskami)</w:t>
                  </w:r>
                </w:p>
              </w:tc>
            </w:tr>
          </w:tbl>
          <w:p w:rsidR="0082467A" w:rsidRPr="0082467A" w:rsidRDefault="0082467A" w:rsidP="0082467A"/>
        </w:tc>
        <w:tc>
          <w:tcPr>
            <w:tcW w:w="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20 + 22 = razem 42 lotniska</w:t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Rejestr lotnisk cywilnych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Bez zmian</w:t>
            </w:r>
          </w:p>
        </w:tc>
      </w:tr>
      <w:tr w:rsidR="0082467A" w:rsidTr="0082467A">
        <w:trPr>
          <w:trHeight w:val="30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82467A" w:rsidTr="008246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13F77" w:rsidRDefault="0082467A" w:rsidP="0082467A">
            <w:pPr>
              <w:rPr>
                <w:rFonts w:eastAsia="Calibri"/>
              </w:rPr>
            </w:pPr>
            <w:r w:rsidRPr="0082467A">
              <w:rPr>
                <w:rFonts w:eastAsia="Calibri"/>
              </w:rPr>
              <w:t xml:space="preserve">Projekt rozporządzenia </w:t>
            </w:r>
            <w:r w:rsidR="00F13F77">
              <w:rPr>
                <w:rFonts w:eastAsia="Calibri"/>
              </w:rPr>
              <w:t>zostanie przekazany do konsultacji publicznych zgodnie z trybem przewidzianym w Regulaminie pracy Rady Ministrów.</w:t>
            </w:r>
          </w:p>
          <w:p w:rsidR="0082467A" w:rsidRPr="0082467A" w:rsidRDefault="00664650" w:rsidP="0082467A">
            <w:r w:rsidRPr="00664650">
              <w:t>Treść projektu zostanie podana do publicznej wiadomości poprzez zamieszczenie, zgodnie z art. 5 ustawy z dnia 7 lipca 2005 r. o działalności lobbingowej w procesie stanowienia prawa (Dz. U. z 2017 r. poz. 248), w Biuletynie Informacji Publicznej, na stronie podmiotowej Rządowego Centrum Legislacji, w serwi</w:t>
            </w:r>
            <w:r>
              <w:t>sie Rządowy Proces Legislacyjny</w:t>
            </w:r>
            <w:r w:rsidR="00F13F77">
              <w:rPr>
                <w:rFonts w:eastAsia="Calibri"/>
              </w:rPr>
              <w:t xml:space="preserve">, a informacja o udostepnieniu projektu </w:t>
            </w:r>
            <w:r>
              <w:rPr>
                <w:rFonts w:eastAsia="Calibri"/>
              </w:rPr>
              <w:t xml:space="preserve">w serwisie </w:t>
            </w:r>
            <w:r w:rsidR="00F13F77">
              <w:rPr>
                <w:rFonts w:eastAsia="Calibri"/>
              </w:rPr>
              <w:t>zostanie przekazana</w:t>
            </w:r>
            <w:r w:rsidR="0082467A" w:rsidRPr="0082467A">
              <w:rPr>
                <w:rFonts w:eastAsia="Calibri"/>
              </w:rPr>
              <w:t xml:space="preserve"> następującym podmiot</w:t>
            </w:r>
            <w:r w:rsidR="00F13F77">
              <w:rPr>
                <w:rFonts w:eastAsia="Calibri"/>
              </w:rPr>
              <w:t>o</w:t>
            </w:r>
            <w:r w:rsidR="0082467A" w:rsidRPr="0082467A">
              <w:rPr>
                <w:rFonts w:eastAsia="Calibri"/>
              </w:rPr>
              <w:t>m:</w:t>
            </w:r>
          </w:p>
          <w:p w:rsidR="0082467A" w:rsidRPr="0082467A" w:rsidRDefault="00664650" w:rsidP="008246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1) </w:t>
            </w:r>
            <w:r w:rsidR="0082467A" w:rsidRPr="0082467A">
              <w:rPr>
                <w:rFonts w:eastAsia="Calibri"/>
              </w:rPr>
              <w:t>Aeroklub Polski, ul. Komitetu Obrony Robotników 39, 00-906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82467A" w:rsidRPr="0082467A">
              <w:rPr>
                <w:rFonts w:eastAsia="Calibri"/>
              </w:rPr>
              <w:t>Aero Partner Sp. z o.o. ul. Komitetu Obrony Robotników 39, 00-906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82467A" w:rsidRPr="0082467A">
              <w:rPr>
                <w:rFonts w:eastAsia="Calibri"/>
              </w:rPr>
              <w:t>Aeroklub Krainy Jezior, Lotnisko Kętrzyn Wilamowo, 11-400 Kętrzyn;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82467A" w:rsidRPr="0082467A">
              <w:rPr>
                <w:rFonts w:eastAsia="Calibri"/>
              </w:rPr>
              <w:t>Aeroklub Poznański im. Wandy Modlibowskiej, Lotnisko Kobylnica, 62-006 Kobylnica;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5) </w:t>
            </w:r>
            <w:r w:rsidR="0082467A" w:rsidRPr="0082467A">
              <w:rPr>
                <w:rFonts w:eastAsia="Calibri"/>
              </w:rPr>
              <w:t>Aeroklub Rybnickiego Okręgu Węglowego, ul. Żorska 332, 44-200 Rybnik, skr. poczt. 117;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6) </w:t>
            </w:r>
            <w:r w:rsidR="0082467A" w:rsidRPr="0082467A">
              <w:rPr>
                <w:rFonts w:eastAsia="Calibri"/>
              </w:rPr>
              <w:t>Aeroklub Zagłębia Miedziowego w Lubinie, ul. Spacerowa 9, 59-301 Lubin;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7) </w:t>
            </w:r>
            <w:r w:rsidR="0082467A" w:rsidRPr="0082467A">
              <w:rPr>
                <w:rFonts w:eastAsia="Calibri"/>
              </w:rPr>
              <w:t>Lotnisko Mielec Sp. z o.o., ul. Lotniskowa 30, 39-300 Mielec;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8) </w:t>
            </w:r>
            <w:r w:rsidR="0082467A" w:rsidRPr="0082467A">
              <w:rPr>
                <w:rFonts w:eastAsia="Calibri"/>
              </w:rPr>
              <w:t>Zarząd Województwa Świętokrzyskiego, Al. IX Wieków Kielc 3, 25-516 Kielce;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9) </w:t>
            </w:r>
            <w:r w:rsidR="0082467A" w:rsidRPr="0082467A">
              <w:rPr>
                <w:rFonts w:eastAsia="Calibri"/>
              </w:rPr>
              <w:t>Centrum Usług Logistycznych, ul. Słoneczna 37, 00-789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10) </w:t>
            </w:r>
            <w:r w:rsidR="0082467A" w:rsidRPr="0082467A">
              <w:rPr>
                <w:rFonts w:eastAsia="Calibri"/>
              </w:rPr>
              <w:t>Lotnicze Pogotowie Ratunkowe, ul. Księżycowa 1, 01-934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11) </w:t>
            </w:r>
            <w:r w:rsidR="0082467A" w:rsidRPr="0082467A">
              <w:rPr>
                <w:rFonts w:eastAsia="Calibri"/>
              </w:rPr>
              <w:t>Górnośląska Agencja Przedsiębiorczości i Rozwoju Sp. z o.o., Wincentego Pola 16, 44-100 Gliwice;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12) </w:t>
            </w:r>
            <w:r w:rsidR="0082467A" w:rsidRPr="0082467A">
              <w:rPr>
                <w:rFonts w:eastAsia="Calibri"/>
              </w:rPr>
              <w:t xml:space="preserve">Lotnisko </w:t>
            </w:r>
            <w:proofErr w:type="spellStart"/>
            <w:r w:rsidR="0082467A" w:rsidRPr="0082467A">
              <w:rPr>
                <w:rFonts w:eastAsia="Calibri"/>
              </w:rPr>
              <w:t>Bagicz</w:t>
            </w:r>
            <w:proofErr w:type="spellEnd"/>
            <w:r w:rsidR="0082467A" w:rsidRPr="0082467A">
              <w:rPr>
                <w:rFonts w:eastAsia="Calibri"/>
              </w:rPr>
              <w:t xml:space="preserve"> Sp. z o.o., ul. </w:t>
            </w:r>
            <w:proofErr w:type="spellStart"/>
            <w:r w:rsidR="0082467A" w:rsidRPr="0082467A">
              <w:rPr>
                <w:rFonts w:eastAsia="Calibri"/>
              </w:rPr>
              <w:t>Bagicz</w:t>
            </w:r>
            <w:proofErr w:type="spellEnd"/>
            <w:r w:rsidR="0082467A" w:rsidRPr="0082467A">
              <w:rPr>
                <w:rFonts w:eastAsia="Calibri"/>
              </w:rPr>
              <w:t xml:space="preserve"> 10, 78-111 Ustronie Morskie;</w:t>
            </w:r>
          </w:p>
          <w:p w:rsidR="0082467A" w:rsidRPr="0082467A" w:rsidRDefault="00092703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13) </w:t>
            </w:r>
            <w:r w:rsidR="0082467A" w:rsidRPr="0082467A">
              <w:rPr>
                <w:rFonts w:eastAsia="Calibri"/>
              </w:rPr>
              <w:t xml:space="preserve">Biuro Projektowo-Konsultingowe Lotnisk </w:t>
            </w:r>
            <w:proofErr w:type="spellStart"/>
            <w:r w:rsidR="0082467A" w:rsidRPr="0082467A">
              <w:rPr>
                <w:rFonts w:eastAsia="Calibri"/>
              </w:rPr>
              <w:t>Avia-Projekt</w:t>
            </w:r>
            <w:proofErr w:type="spellEnd"/>
            <w:r w:rsidR="0082467A" w:rsidRPr="0082467A">
              <w:rPr>
                <w:rFonts w:eastAsia="Calibri"/>
              </w:rPr>
              <w:t>, ul. Inżynierska 65/7, 53-230 Wrocław;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 w:rsidRPr="00331C18">
              <w:rPr>
                <w:rFonts w:eastAsia="Calibri"/>
                <w:lang w:val="en-US"/>
              </w:rPr>
              <w:t xml:space="preserve">14) </w:t>
            </w:r>
            <w:r w:rsidR="0082467A" w:rsidRPr="0082467A">
              <w:rPr>
                <w:rFonts w:eastAsia="Calibri"/>
                <w:lang w:val="en-US"/>
              </w:rPr>
              <w:t xml:space="preserve">ILF Consulting Engineers </w:t>
            </w:r>
            <w:proofErr w:type="spellStart"/>
            <w:r w:rsidR="0082467A" w:rsidRPr="0082467A">
              <w:rPr>
                <w:rFonts w:eastAsia="Calibri"/>
                <w:lang w:val="en-US"/>
              </w:rPr>
              <w:t>Polska</w:t>
            </w:r>
            <w:proofErr w:type="spellEnd"/>
            <w:r w:rsidR="0082467A" w:rsidRPr="0082467A">
              <w:rPr>
                <w:rFonts w:eastAsia="Calibri"/>
                <w:lang w:val="en-US"/>
              </w:rPr>
              <w:t xml:space="preserve"> Sp. z </w:t>
            </w:r>
            <w:proofErr w:type="spellStart"/>
            <w:r w:rsidR="0082467A" w:rsidRPr="0082467A">
              <w:rPr>
                <w:rFonts w:eastAsia="Calibri"/>
                <w:lang w:val="en-US"/>
              </w:rPr>
              <w:t>o.o</w:t>
            </w:r>
            <w:proofErr w:type="spellEnd"/>
            <w:r w:rsidR="0082467A" w:rsidRPr="0082467A">
              <w:rPr>
                <w:rFonts w:eastAsia="Calibri"/>
                <w:lang w:val="en-US"/>
              </w:rPr>
              <w:t xml:space="preserve">., </w:t>
            </w:r>
            <w:proofErr w:type="spellStart"/>
            <w:r w:rsidR="0082467A" w:rsidRPr="0082467A">
              <w:rPr>
                <w:rFonts w:eastAsia="Calibri"/>
                <w:lang w:val="en-US"/>
              </w:rPr>
              <w:t>ul</w:t>
            </w:r>
            <w:proofErr w:type="spellEnd"/>
            <w:r w:rsidR="0082467A" w:rsidRPr="0082467A">
              <w:rPr>
                <w:rFonts w:eastAsia="Calibri"/>
                <w:lang w:val="en-US"/>
              </w:rPr>
              <w:t xml:space="preserve">. </w:t>
            </w:r>
            <w:r w:rsidR="0082467A" w:rsidRPr="0082467A">
              <w:rPr>
                <w:rFonts w:eastAsia="Calibri"/>
              </w:rPr>
              <w:t>Postępu 15B, 02-676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15) </w:t>
            </w:r>
            <w:r w:rsidR="0082467A" w:rsidRPr="0082467A">
              <w:rPr>
                <w:rFonts w:eastAsia="Calibri"/>
              </w:rPr>
              <w:t>Instytut Techniki Wojsk Lotniczych, ul. Księcia Bolesława 6, 01-494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16) </w:t>
            </w:r>
            <w:r w:rsidR="0082467A" w:rsidRPr="0082467A">
              <w:rPr>
                <w:rFonts w:eastAsia="Calibri"/>
              </w:rPr>
              <w:t xml:space="preserve">Ośrodek Kształcenia Lotniczego Politechniki Rzeszowskiej, Rzeszów-Jasionka  915, </w:t>
            </w:r>
            <w:r w:rsidR="0082467A" w:rsidRPr="0082467A">
              <w:rPr>
                <w:rFonts w:eastAsia="Calibri"/>
              </w:rPr>
              <w:br/>
              <w:t>36-001 Trzebownisko;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17) </w:t>
            </w:r>
            <w:proofErr w:type="spellStart"/>
            <w:r w:rsidR="0082467A" w:rsidRPr="0082467A">
              <w:rPr>
                <w:rFonts w:eastAsia="Calibri"/>
              </w:rPr>
              <w:t>Polconsult</w:t>
            </w:r>
            <w:proofErr w:type="spellEnd"/>
            <w:r w:rsidR="0082467A" w:rsidRPr="0082467A">
              <w:rPr>
                <w:rFonts w:eastAsia="Calibri"/>
              </w:rPr>
              <w:t xml:space="preserve"> Sp. z o.o., ul. Grójecka 34, 02-308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18) </w:t>
            </w:r>
            <w:r w:rsidR="0082467A" w:rsidRPr="0082467A">
              <w:rPr>
                <w:rFonts w:eastAsia="Calibri"/>
              </w:rPr>
              <w:t>Polska Agencja Żeglugi Powietrznej, ul. Wieżowa 8, 02-147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19) </w:t>
            </w:r>
            <w:r w:rsidR="0082467A" w:rsidRPr="0082467A">
              <w:rPr>
                <w:rFonts w:eastAsia="Calibri"/>
              </w:rPr>
              <w:t>Samodzielna Pracownia Usług Projektowych, ul. Modlińska 190 lok. 214A, 03-119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20) </w:t>
            </w:r>
            <w:r w:rsidR="0082467A" w:rsidRPr="0082467A">
              <w:rPr>
                <w:rFonts w:eastAsia="Calibri"/>
              </w:rPr>
              <w:t>Stowarzyszenie „Inicjatywa dla Infrastruktury”, Pl. Bankowy 2, 00-095 Warszawa;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21) </w:t>
            </w:r>
            <w:r w:rsidR="0082467A" w:rsidRPr="0082467A">
              <w:rPr>
                <w:rFonts w:eastAsia="Calibri"/>
              </w:rPr>
              <w:t>Urząd Miasta Krosno, ul. Lwowska 28A, 38-400 Krosno;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22) </w:t>
            </w:r>
            <w:r w:rsidR="0082467A" w:rsidRPr="0082467A">
              <w:rPr>
                <w:rFonts w:eastAsia="Calibri"/>
              </w:rPr>
              <w:t>WSK „PZL-Świdnik” S.A., ul. Kolejowa 3, 21-040 Świdnik;</w:t>
            </w:r>
          </w:p>
          <w:p w:rsidR="0082467A" w:rsidRPr="0082467A" w:rsidRDefault="00664650" w:rsidP="008246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23) </w:t>
            </w:r>
            <w:r w:rsidR="0082467A" w:rsidRPr="0082467A">
              <w:rPr>
                <w:rFonts w:eastAsia="Calibri"/>
              </w:rPr>
              <w:t>Związek Regionalnych Portów Lotniczych, Al. Korfantego 38, 40-161 Katowice.</w:t>
            </w:r>
          </w:p>
          <w:p w:rsidR="0082467A" w:rsidRPr="0082467A" w:rsidRDefault="0082467A" w:rsidP="0082467A">
            <w:r w:rsidRPr="0082467A">
              <w:t>Z uwagi na zakres projektu, który nie dotyczy problematyki zadań związków zawodowych oraz organizacji pracodawców, projekt nie podlega zatem opiniowaniu przez reprezentatywne związki zawodowe oraz organizacje pracodawców.</w:t>
            </w:r>
          </w:p>
        </w:tc>
      </w:tr>
      <w:tr w:rsidR="0082467A" w:rsidTr="0082467A">
        <w:trPr>
          <w:trHeight w:val="36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lastRenderedPageBreak/>
              <w:t xml:space="preserve"> Wpływ na sektor finansów publicznych</w:t>
            </w:r>
          </w:p>
        </w:tc>
      </w:tr>
      <w:tr w:rsidR="0082467A" w:rsidTr="0082467A">
        <w:trPr>
          <w:trHeight w:val="142"/>
        </w:trPr>
        <w:tc>
          <w:tcPr>
            <w:tcW w:w="1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(ceny stałe z 2014 r.)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Skutki w okresie 10 lat od wejścia w życie zmian [mln zł]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7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Łącznie (0-10)</w:t>
            </w:r>
          </w:p>
        </w:tc>
      </w:tr>
      <w:tr w:rsidR="0082467A" w:rsidTr="0082467A">
        <w:trPr>
          <w:trHeight w:val="32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Dochody ogółem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2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budżet państwa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44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JST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44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pozostałe jednostki (oddzielnie)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3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lastRenderedPageBreak/>
              <w:t>Wydatki ogółem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3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budżet państwa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JST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pozostałe jednostki (oddzielnie)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6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Saldo ogółem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6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budżet państwa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JST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5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pozostałe jednostki (oddzielnie)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sym w:font="Symbol" w:char="F02D"/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0</w:t>
            </w:r>
          </w:p>
        </w:tc>
      </w:tr>
      <w:tr w:rsidR="0082467A" w:rsidTr="0082467A">
        <w:trPr>
          <w:trHeight w:val="348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 xml:space="preserve">Źródła finansowania 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Nie dotyczy.</w:t>
            </w:r>
          </w:p>
        </w:tc>
      </w:tr>
      <w:tr w:rsidR="0082467A" w:rsidTr="0082467A"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Dodatkowe informacje, w tym wskazanie źródeł danych i przyjętych do obliczeń założeń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2467A"/>
        </w:tc>
      </w:tr>
      <w:tr w:rsidR="0082467A" w:rsidTr="0082467A">
        <w:trPr>
          <w:trHeight w:val="345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Skutki:</w:t>
            </w:r>
          </w:p>
          <w:p w:rsidR="0082467A" w:rsidRPr="0082467A" w:rsidRDefault="0082467A" w:rsidP="0082467A">
            <w:r w:rsidRPr="0082467A">
              <w:t>Niniejsze rozporządzenie nie nakłada na zarządzających lotniskami dodatkowych obciążeń.</w:t>
            </w:r>
          </w:p>
        </w:tc>
      </w:tr>
      <w:tr w:rsidR="0082467A" w:rsidTr="0082467A">
        <w:trPr>
          <w:trHeight w:val="142"/>
        </w:trPr>
        <w:tc>
          <w:tcPr>
            <w:tcW w:w="1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Czas w latach od wejścia w życie zmian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2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Łącznie (0-10)</w:t>
            </w:r>
          </w:p>
        </w:tc>
      </w:tr>
      <w:tr w:rsidR="0082467A" w:rsidTr="0082467A">
        <w:trPr>
          <w:trHeight w:val="1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W ujęciu pieniężnym</w:t>
            </w:r>
          </w:p>
          <w:p w:rsidR="0082467A" w:rsidRPr="0082467A" w:rsidRDefault="0082467A" w:rsidP="0082467A">
            <w:r w:rsidRPr="0082467A">
              <w:t xml:space="preserve">(w mln zł, </w:t>
            </w:r>
          </w:p>
          <w:p w:rsidR="0082467A" w:rsidRPr="0082467A" w:rsidRDefault="0082467A" w:rsidP="0082467A">
            <w:r w:rsidRPr="0082467A">
              <w:t>ceny stałe z 2014 r.)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duże przedsiębiorstwa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sektor mikro-, małych i średnich przedsiębiorstw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rodzina, obywatele oraz gospodarstwa domowe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 w:rsidP="0082467A">
            <w:r w:rsidRPr="0082467A">
              <w:t>―</w:t>
            </w:r>
          </w:p>
        </w:tc>
      </w:tr>
      <w:tr w:rsidR="0082467A" w:rsidTr="0082467A">
        <w:trPr>
          <w:trHeight w:val="1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W ujęciu </w:t>
            </w:r>
            <w:r w:rsidRPr="0082467A">
              <w:lastRenderedPageBreak/>
              <w:t>niepieniężnym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lastRenderedPageBreak/>
              <w:t xml:space="preserve">duże </w:t>
            </w:r>
            <w:r w:rsidRPr="0082467A">
              <w:lastRenderedPageBreak/>
              <w:t>przedsiębiorstwa</w:t>
            </w:r>
          </w:p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lastRenderedPageBreak/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sektor mikro-, małych i średnich przedsiębiorstw</w:t>
            </w:r>
          </w:p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Nie dotyczy</w:t>
            </w:r>
          </w:p>
        </w:tc>
      </w:tr>
      <w:tr w:rsidR="0082467A" w:rsidTr="0082467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 xml:space="preserve">rodzina, obywatele oraz gospodarstwa domowe </w:t>
            </w:r>
          </w:p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 w:rsidP="0082467A">
            <w:r w:rsidRPr="0082467A">
              <w:t>Niemierzalne</w:t>
            </w: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</w:tr>
      <w:tr w:rsidR="0082467A" w:rsidTr="008246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</w:tr>
      <w:tr w:rsidR="0082467A" w:rsidTr="008246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A" w:rsidRPr="0082467A" w:rsidRDefault="0082467A" w:rsidP="0082467A"/>
        </w:tc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  <w:tc>
          <w:tcPr>
            <w:tcW w:w="310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</w:tc>
      </w:tr>
      <w:tr w:rsidR="0082467A" w:rsidTr="0082467A"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 xml:space="preserve">Dodatkowe informacje, w tym wskazanie źródeł danych i przyjętych do obliczeń założeń 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467A" w:rsidRPr="0082467A" w:rsidRDefault="0082467A">
            <w:r w:rsidRPr="0082467A">
              <w:t>Nie dotyczy</w:t>
            </w:r>
          </w:p>
          <w:p w:rsidR="0082467A" w:rsidRPr="0082467A" w:rsidRDefault="0082467A"/>
          <w:p w:rsidR="0082467A" w:rsidRPr="0082467A" w:rsidRDefault="0082467A"/>
          <w:p w:rsidR="0082467A" w:rsidRPr="0082467A" w:rsidRDefault="0082467A"/>
        </w:tc>
      </w:tr>
      <w:tr w:rsidR="0082467A" w:rsidTr="008246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82467A">
              <w:t xml:space="preserve"> </w:t>
            </w:r>
            <w:r w:rsidRPr="00331C18">
              <w:rPr>
                <w:rStyle w:val="Ppogrubienie"/>
              </w:rPr>
              <w:t>Zmiana obciążeń regulacyjnych (w tym obowiązków informacyjnych) wynikających z projektu</w:t>
            </w:r>
          </w:p>
        </w:tc>
      </w:tr>
      <w:tr w:rsidR="0082467A" w:rsidTr="0082467A">
        <w:trPr>
          <w:trHeight w:val="151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98714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nie dotyczy</w:t>
            </w:r>
          </w:p>
        </w:tc>
      </w:tr>
      <w:tr w:rsidR="0082467A" w:rsidTr="0082467A">
        <w:trPr>
          <w:trHeight w:val="946"/>
        </w:trPr>
        <w:tc>
          <w:tcPr>
            <w:tcW w:w="2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Wprowadzane są obciążenia poza bezwzględnie wymaganymi przez UE (szczegóły w odwróconej tabeli zgodności).</w:t>
            </w:r>
          </w:p>
        </w:tc>
        <w:tc>
          <w:tcPr>
            <w:tcW w:w="2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tak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</w:t>
            </w:r>
          </w:p>
          <w:p w:rsidR="0082467A" w:rsidRPr="0082467A" w:rsidRDefault="0098714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 dotyczy</w:t>
            </w:r>
          </w:p>
        </w:tc>
      </w:tr>
      <w:tr w:rsidR="0082467A" w:rsidTr="0082467A">
        <w:trPr>
          <w:trHeight w:val="1245"/>
        </w:trPr>
        <w:tc>
          <w:tcPr>
            <w:tcW w:w="2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zmniejszenie liczby dokumentów 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zmniejszenie liczby procedur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skrócenie czasu na załatwienie sprawy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inne: </w:t>
            </w:r>
            <w:r w:rsidRPr="0082467A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2467A" w:rsidRPr="0082467A">
              <w:instrText xml:space="preserve"> FORMTEXT </w:instrText>
            </w:r>
            <w:r w:rsidRPr="0082467A">
              <w:fldChar w:fldCharType="separate"/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Pr="0082467A">
              <w:fldChar w:fldCharType="end"/>
            </w:r>
          </w:p>
        </w:tc>
        <w:tc>
          <w:tcPr>
            <w:tcW w:w="2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zwiększenie liczby dokumentów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zwiększenie liczby procedur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wydłużenie czasu na załatwienie sprawy</w:t>
            </w:r>
          </w:p>
          <w:p w:rsidR="0082467A" w:rsidRPr="0082467A" w:rsidRDefault="00987143" w:rsidP="00AE384F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inne: </w:t>
            </w:r>
            <w:r w:rsidRPr="0082467A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82467A" w:rsidRPr="0082467A">
              <w:instrText xml:space="preserve"> FORMTEXT </w:instrText>
            </w:r>
            <w:r w:rsidRPr="0082467A">
              <w:fldChar w:fldCharType="separate"/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="0082467A" w:rsidRPr="0082467A">
              <w:t> </w:t>
            </w:r>
            <w:r w:rsidRPr="0082467A">
              <w:fldChar w:fldCharType="end"/>
            </w:r>
          </w:p>
        </w:tc>
      </w:tr>
      <w:tr w:rsidR="0082467A" w:rsidTr="0082467A">
        <w:trPr>
          <w:trHeight w:val="870"/>
        </w:trPr>
        <w:tc>
          <w:tcPr>
            <w:tcW w:w="2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Wprowadzane obciążenia są przystosowane do ich elektronizacji.</w:t>
            </w:r>
          </w:p>
        </w:tc>
        <w:tc>
          <w:tcPr>
            <w:tcW w:w="265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tak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</w:t>
            </w:r>
          </w:p>
          <w:p w:rsidR="0082467A" w:rsidRPr="0082467A" w:rsidRDefault="00987143" w:rsidP="00AE384F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 nie dotyczy</w:t>
            </w:r>
          </w:p>
        </w:tc>
      </w:tr>
      <w:tr w:rsidR="0082467A" w:rsidTr="0082467A">
        <w:trPr>
          <w:trHeight w:val="63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82467A" w:rsidRDefault="0082467A">
            <w:r w:rsidRPr="0082467A">
              <w:t>Komentarz: Nie dotyczy.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Wpływ na rynek pracy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AE384F">
            <w:r w:rsidRPr="0082467A">
              <w:lastRenderedPageBreak/>
              <w:t>Projektowana zmiana rozporządzenia nie ma wpływu na rynek pracy.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Wpływ na pozostałe obszary</w:t>
            </w:r>
          </w:p>
        </w:tc>
      </w:tr>
      <w:tr w:rsidR="0082467A" w:rsidTr="0082467A">
        <w:trPr>
          <w:trHeight w:val="1031"/>
        </w:trPr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98714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środowisko naturalne</w:t>
            </w:r>
          </w:p>
          <w:p w:rsidR="0082467A" w:rsidRPr="0082467A" w:rsidRDefault="0098714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sytuacja i rozwój regionalny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inne: sytuacja ekonomiczna i społeczna rodziny, a także osób niepełnosprawnych oraz osób starszych </w:t>
            </w:r>
          </w:p>
        </w:tc>
        <w:tc>
          <w:tcPr>
            <w:tcW w:w="16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demografia</w:t>
            </w:r>
          </w:p>
          <w:p w:rsidR="0082467A" w:rsidRPr="0082467A" w:rsidRDefault="00987143">
            <w:r w:rsidRPr="008246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mienie państwowe</w:t>
            </w:r>
          </w:p>
        </w:tc>
        <w:tc>
          <w:tcPr>
            <w:tcW w:w="16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informatyzacja</w:t>
            </w:r>
          </w:p>
          <w:p w:rsidR="0082467A" w:rsidRPr="0082467A" w:rsidRDefault="00987143">
            <w:r w:rsidRPr="0082467A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67A" w:rsidRPr="0082467A">
              <w:instrText xml:space="preserve"> FORMCHECKBOX </w:instrText>
            </w:r>
            <w:r>
              <w:fldChar w:fldCharType="separate"/>
            </w:r>
            <w:r w:rsidRPr="0082467A">
              <w:fldChar w:fldCharType="end"/>
            </w:r>
            <w:r w:rsidR="0082467A" w:rsidRPr="0082467A">
              <w:t xml:space="preserve"> zdrowie</w:t>
            </w:r>
          </w:p>
        </w:tc>
      </w:tr>
      <w:tr w:rsidR="0082467A" w:rsidTr="0082467A">
        <w:trPr>
          <w:trHeight w:val="712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Omówienie wpływu</w:t>
            </w:r>
          </w:p>
        </w:tc>
        <w:tc>
          <w:tcPr>
            <w:tcW w:w="35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2467A" w:rsidRPr="0082467A" w:rsidRDefault="0082467A">
            <w:r w:rsidRPr="0082467A">
              <w:t>Brak wpływu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>Planowane wykonanie przepisów aktu prawnego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6043F" w:rsidRDefault="0086043F">
            <w:r>
              <w:t>Wykonanie przepisów nastąpi z dniem wejścia w życie rozporządzenia.</w:t>
            </w:r>
          </w:p>
          <w:p w:rsidR="0082467A" w:rsidRPr="0082467A" w:rsidRDefault="0082467A" w:rsidP="0086043F">
            <w:r w:rsidRPr="0082467A">
              <w:t>Rozporządzenie wejdzie w życie</w:t>
            </w:r>
            <w:r w:rsidR="0086043F">
              <w:t xml:space="preserve"> z dniem 1 kwietnia 2019 r</w:t>
            </w:r>
            <w:r w:rsidRPr="0082467A">
              <w:t xml:space="preserve">. 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82467A">
              <w:t xml:space="preserve"> </w:t>
            </w:r>
            <w:r w:rsidRPr="00331C18">
              <w:rPr>
                <w:rStyle w:val="Ppogrubienie"/>
              </w:rPr>
              <w:t>W jaki sposób i kiedy nastąpi ewaluacja efektów projektu oraz jakie mierniki zostaną zastosowane?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 w:rsidP="0086043F">
            <w:r w:rsidRPr="0082467A">
              <w:t>Nie dotyczy</w:t>
            </w:r>
          </w:p>
        </w:tc>
      </w:tr>
      <w:tr w:rsidR="0082467A" w:rsidTr="008246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467A" w:rsidRPr="00331C18" w:rsidRDefault="0082467A" w:rsidP="0082467A">
            <w:pPr>
              <w:rPr>
                <w:rStyle w:val="Ppogrubienie"/>
              </w:rPr>
            </w:pPr>
            <w:r w:rsidRPr="00331C18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82467A" w:rsidTr="0082467A">
        <w:trPr>
          <w:trHeight w:val="84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67A" w:rsidRPr="0082467A" w:rsidRDefault="0082467A"/>
          <w:p w:rsidR="0082467A" w:rsidRPr="0082467A" w:rsidRDefault="0082467A"/>
        </w:tc>
      </w:tr>
    </w:tbl>
    <w:p w:rsidR="0082467A" w:rsidRPr="0082467A" w:rsidRDefault="0082467A" w:rsidP="0082467A"/>
    <w:p w:rsidR="0082467A" w:rsidRPr="00737F6A" w:rsidRDefault="0082467A" w:rsidP="00737F6A"/>
    <w:sectPr w:rsidR="0082467A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5C" w:rsidRDefault="004A545C">
      <w:r>
        <w:separator/>
      </w:r>
    </w:p>
  </w:endnote>
  <w:endnote w:type="continuationSeparator" w:id="0">
    <w:p w:rsidR="004A545C" w:rsidRDefault="004A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5C" w:rsidRDefault="004A545C">
      <w:r>
        <w:separator/>
      </w:r>
    </w:p>
  </w:footnote>
  <w:footnote w:type="continuationSeparator" w:id="0">
    <w:p w:rsidR="004A545C" w:rsidRDefault="004A545C">
      <w:r>
        <w:continuationSeparator/>
      </w:r>
    </w:p>
  </w:footnote>
  <w:footnote w:id="1">
    <w:p w:rsidR="0082467A" w:rsidRDefault="0082467A" w:rsidP="00331C18">
      <w:pPr>
        <w:pStyle w:val="ODNONIKtreodnonika"/>
      </w:pP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t>Minister Infrastruktury kieruje działem administracji rządowej – transport, na podstawie § 1 ust. 2 pkt 3 rozporządzenia Prezesa Rady Ministrów z dnia 11 stycznia 2018 r. w sprawie szczegółowego zakresu działania Ministra Infrastruktury (Dz. U. poz. 101 i 176).</w:t>
      </w:r>
    </w:p>
  </w:footnote>
  <w:footnote w:id="2">
    <w:p w:rsidR="0082467A" w:rsidRDefault="0082467A" w:rsidP="00331C18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7A" w:rsidRPr="00B371CC" w:rsidRDefault="0082467A" w:rsidP="00B371CC">
    <w:pPr>
      <w:pStyle w:val="Nagwek"/>
      <w:jc w:val="center"/>
    </w:pPr>
    <w:r>
      <w:t xml:space="preserve">– </w:t>
    </w:r>
    <w:r w:rsidR="00987143">
      <w:fldChar w:fldCharType="begin"/>
    </w:r>
    <w:r>
      <w:instrText xml:space="preserve"> PAGE  \* MERGEFORMAT </w:instrText>
    </w:r>
    <w:r w:rsidR="00987143">
      <w:fldChar w:fldCharType="separate"/>
    </w:r>
    <w:r w:rsidR="004F6B1D">
      <w:rPr>
        <w:noProof/>
      </w:rPr>
      <w:t>13</w:t>
    </w:r>
    <w:r w:rsidR="0098714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29642CF"/>
    <w:multiLevelType w:val="hybridMultilevel"/>
    <w:tmpl w:val="A0763C54"/>
    <w:lvl w:ilvl="0" w:tplc="7EEA564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9E621C6"/>
    <w:multiLevelType w:val="hybridMultilevel"/>
    <w:tmpl w:val="A04E3C98"/>
    <w:lvl w:ilvl="0" w:tplc="794E46DA">
      <w:start w:val="1"/>
      <w:numFmt w:val="lowerLetter"/>
      <w:lvlText w:val="%1)"/>
      <w:lvlJc w:val="left"/>
      <w:pPr>
        <w:ind w:left="870" w:hanging="360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7"/>
  </w:num>
  <w:num w:numId="44">
    <w:abstractNumId w:val="1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2467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703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91F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DFC"/>
    <w:rsid w:val="00147A47"/>
    <w:rsid w:val="00147AA1"/>
    <w:rsid w:val="00151F09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1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60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BAC"/>
    <w:rsid w:val="0032569A"/>
    <w:rsid w:val="00325859"/>
    <w:rsid w:val="00325A1F"/>
    <w:rsid w:val="003268F9"/>
    <w:rsid w:val="00330BAF"/>
    <w:rsid w:val="00331641"/>
    <w:rsid w:val="00331C18"/>
    <w:rsid w:val="00334E3A"/>
    <w:rsid w:val="003361DD"/>
    <w:rsid w:val="0034191D"/>
    <w:rsid w:val="00341A6A"/>
    <w:rsid w:val="00345B9C"/>
    <w:rsid w:val="00352DAE"/>
    <w:rsid w:val="00354EB9"/>
    <w:rsid w:val="003602AE"/>
    <w:rsid w:val="00360929"/>
    <w:rsid w:val="003647D5"/>
    <w:rsid w:val="0036486E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CC8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BF6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45C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B1D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537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650"/>
    <w:rsid w:val="006678AF"/>
    <w:rsid w:val="006701EF"/>
    <w:rsid w:val="00672DED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4F2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65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2CF"/>
    <w:rsid w:val="00802949"/>
    <w:rsid w:val="0080301E"/>
    <w:rsid w:val="0080365F"/>
    <w:rsid w:val="00812BE5"/>
    <w:rsid w:val="00817429"/>
    <w:rsid w:val="00821514"/>
    <w:rsid w:val="00821E35"/>
    <w:rsid w:val="00824591"/>
    <w:rsid w:val="0082467A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43F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97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5DCB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14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3"/>
    <w:rsid w:val="009C328C"/>
    <w:rsid w:val="009C4444"/>
    <w:rsid w:val="009C79AD"/>
    <w:rsid w:val="009C7CA6"/>
    <w:rsid w:val="009D3316"/>
    <w:rsid w:val="009D55AA"/>
    <w:rsid w:val="009E0BC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EF4"/>
    <w:rsid w:val="00AA667C"/>
    <w:rsid w:val="00AA6E91"/>
    <w:rsid w:val="00AA7439"/>
    <w:rsid w:val="00AB047E"/>
    <w:rsid w:val="00AB094A"/>
    <w:rsid w:val="00AB0B0A"/>
    <w:rsid w:val="00AB0BB7"/>
    <w:rsid w:val="00AB18C4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384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AFA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9A9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3E9F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2D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31F"/>
    <w:rsid w:val="00D84183"/>
    <w:rsid w:val="00D848B9"/>
    <w:rsid w:val="00D90E69"/>
    <w:rsid w:val="00D91368"/>
    <w:rsid w:val="00D9287B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02F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9DC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BDB"/>
    <w:rsid w:val="00F115CA"/>
    <w:rsid w:val="00F13F77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BBB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2467A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65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653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2467A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65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653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5A8F4-FF49-4E27-A42E-AB3B440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</TotalTime>
  <Pages>13</Pages>
  <Words>3219</Words>
  <Characters>19318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Woźniak Jakub</dc:creator>
  <cp:lastModifiedBy>mstokowski</cp:lastModifiedBy>
  <cp:revision>3</cp:revision>
  <cp:lastPrinted>2012-04-23T06:39:00Z</cp:lastPrinted>
  <dcterms:created xsi:type="dcterms:W3CDTF">2019-01-31T07:34:00Z</dcterms:created>
  <dcterms:modified xsi:type="dcterms:W3CDTF">2019-01-31T07:39:00Z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