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F93" w:rsidRDefault="00C359BD">
      <w:pPr>
        <w:pStyle w:val="OZNPROJEKTUwskazaniedatylubwersjiprojektu"/>
      </w:pPr>
      <w:bookmarkStart w:id="0" w:name="_GoBack"/>
      <w:bookmarkEnd w:id="0"/>
      <w:r>
        <w:t>Projekt z dnia 21.02.2019 r.</w:t>
      </w:r>
    </w:p>
    <w:p w:rsidR="007A0F93" w:rsidRDefault="00C359BD">
      <w:pPr>
        <w:pStyle w:val="OZNRODZAKTUtznustawalubrozporzdzenieiorganwydajcy"/>
      </w:pPr>
      <w:r>
        <w:t>ROZPORZĄDZENIE</w:t>
      </w:r>
    </w:p>
    <w:p w:rsidR="007A0F93" w:rsidRDefault="00C359BD">
      <w:pPr>
        <w:pStyle w:val="OZNRODZAKTUtznustawalubrozporzdzenieiorganwydajcy"/>
      </w:pPr>
      <w:r>
        <w:t>MINISTRA INFRASTRUKTURY</w:t>
      </w:r>
      <w:r>
        <w:rPr>
          <w:rStyle w:val="IGPindeksgrnyipogrubienie"/>
        </w:rPr>
        <w:footnoteReference w:id="1"/>
      </w:r>
      <w:r>
        <w:rPr>
          <w:rStyle w:val="IGPindeksgrnyipogrubienie"/>
        </w:rPr>
        <w:t>)</w:t>
      </w:r>
    </w:p>
    <w:p w:rsidR="007A0F93" w:rsidRDefault="00C359BD">
      <w:pPr>
        <w:pStyle w:val="DATAAKTUdatauchwalenialubwydaniaaktu"/>
      </w:pPr>
      <w:r>
        <w:t>z dnia ……………………….. 2019 r.</w:t>
      </w:r>
    </w:p>
    <w:p w:rsidR="007A0F93" w:rsidRDefault="00C359BD">
      <w:pPr>
        <w:pStyle w:val="TYTUAKTUprzedmiotregulacjiustawylubrozporzdzenia"/>
      </w:pPr>
      <w:r>
        <w:t xml:space="preserve">w sprawie wymagań dla ogrodzeń lotnisk użytku publicznego </w:t>
      </w:r>
    </w:p>
    <w:p w:rsidR="007A0F93" w:rsidRDefault="00C359BD">
      <w:pPr>
        <w:pStyle w:val="NIEARTTEKSTtekstnieartykuowanynppodstprawnarozplubpreambua"/>
      </w:pPr>
      <w:r>
        <w:t>Na podstawie art. 187a ust. 2 ustawy z dnia 3 lipca 2002 r. – Prawo lotnicze (Dz. U. z 2018 r. poz. 1183, 1629 i 1637 oraz z 2019 r. poz. 235) zarządza się, co następuje:</w:t>
      </w:r>
    </w:p>
    <w:p w:rsidR="007A0F93" w:rsidRDefault="00C359BD">
      <w:pPr>
        <w:pStyle w:val="ARTartustawynprozporzdzenia"/>
      </w:pPr>
      <w:r>
        <w:t>§ 1. Rozporządzenie określa wymagania, jakim powinno odpowiadać ogrodzenie lotnisk użytku publicznego, o których mowa w art. 59a ust. 1 pkt 1 i 2 ustawy z dnia 3 lipca 2002 r. – Prawo lotnicze.</w:t>
      </w:r>
    </w:p>
    <w:p w:rsidR="007A0F93" w:rsidRDefault="00C359BD">
      <w:pPr>
        <w:pStyle w:val="ARTartustawynprozporzdzenia"/>
      </w:pPr>
      <w:r>
        <w:t>§ 2. Ogrodzenie lotnisk użytku publicznego, o których mowa w art. 59a ust. 1 pkt 1 i 2 ustawy z dnia 3</w:t>
      </w:r>
      <w:r w:rsidR="00844E0B">
        <w:t xml:space="preserve"> lipca 2002 r. – Prawo lotnicze</w:t>
      </w:r>
      <w:r>
        <w:t xml:space="preserve">, spełnia następujące wymagania: </w:t>
      </w:r>
    </w:p>
    <w:p w:rsidR="007A0F93" w:rsidRDefault="00C359BD">
      <w:pPr>
        <w:pStyle w:val="PKTpunkt"/>
      </w:pPr>
      <w:r>
        <w:t xml:space="preserve">1) </w:t>
      </w:r>
      <w:r>
        <w:tab/>
        <w:t>ogrodzenie jest wykonane z metalowych paneli drucianych, paneli siatkowych lub rozciągniętej metalowej siatki drucianej, o grubości drutu nie mniejszej niż 2,5 mm, których minimalna wysokość powinna być nie mniejsza niż 1,80 m, nie wliczając w to umieszczonej nad nim zwyżki wykonanej z minimum trzech rzędów drutu kolczastego lub drutu ostrzowego, zamocowanego na stelażach w kształcie litery „V”, lub uformowanego w walec wykonany z minimum jednego drutu kolczastego lub drutu ostrzowego; elementy ogrodzenia mogą być również wykonane z tworzywa, którego odporność na przecinanie, zginanie, rozrywanie i łamanie jest co najmniej taka sama jak ich metalowych odpowiedników;</w:t>
      </w:r>
    </w:p>
    <w:p w:rsidR="007A0F93" w:rsidRDefault="00C359BD">
      <w:pPr>
        <w:pStyle w:val="PKTpunkt"/>
      </w:pPr>
      <w:r>
        <w:t xml:space="preserve">2) </w:t>
      </w:r>
      <w:r>
        <w:tab/>
        <w:t>całkowita wysokość ogrodzenia, liczona od powierzchni gruntu, wynosi w każdym jego punkcie minimum 2,44 m, włącznie ze zwyżkami z drutu kolczastego lub drutu ostrzowego;</w:t>
      </w:r>
    </w:p>
    <w:p w:rsidR="007A0F93" w:rsidRDefault="00C359BD">
      <w:pPr>
        <w:pStyle w:val="PKTpunkt"/>
      </w:pPr>
      <w:r>
        <w:t xml:space="preserve">3) </w:t>
      </w:r>
      <w:r>
        <w:tab/>
        <w:t>odległość między górną krawędzią metalowego panelu drucianego, panelu siatkowego lub rozciągniętej metalowej siatki drucianej oraz dolną krawędzią zwyżki z drutu kolczastego lub drutu ostrzowego wynosi maksymalnie 200 mm;</w:t>
      </w:r>
    </w:p>
    <w:p w:rsidR="007A0F93" w:rsidRDefault="00C359BD">
      <w:pPr>
        <w:pStyle w:val="PKTpunkt"/>
      </w:pPr>
      <w:r>
        <w:lastRenderedPageBreak/>
        <w:t xml:space="preserve">4) </w:t>
      </w:r>
      <w:r>
        <w:tab/>
        <w:t>dolna krawędź metalowego panelu drucianego, panelu siatkowego lub rozciągniętej metalowej siatki drucianej jest trwale zamocowana w podłożu, przez jej zabetonowanie lub inne trwałe osadzenie w gruncie, lub osadzona w podmurówce;</w:t>
      </w:r>
    </w:p>
    <w:p w:rsidR="007A0F93" w:rsidRDefault="00C359BD">
      <w:pPr>
        <w:pStyle w:val="PKTpunkt"/>
      </w:pPr>
      <w:r>
        <w:t xml:space="preserve">5) </w:t>
      </w:r>
      <w:r>
        <w:tab/>
        <w:t>całkowita wysokość i konstrukcja bram wjazdowych i furt osobowych będących integralną częścią ogrodzenia spełnia wymagania określone w pkt 1–3;</w:t>
      </w:r>
    </w:p>
    <w:p w:rsidR="007A0F93" w:rsidRDefault="00C359BD">
      <w:pPr>
        <w:pStyle w:val="PKTpunkt"/>
      </w:pPr>
      <w:r>
        <w:t xml:space="preserve">6) </w:t>
      </w:r>
      <w:r>
        <w:tab/>
        <w:t>przebieg ogrodzenia, w celu zapewnienia jego optymalnego monitorowania i maksymalnego ograniczenia obszarów niemożliwych do obserwowania podczas patrolowania ogrodzenia, jest wytyczony w miarę możliwości po liniach prostych;</w:t>
      </w:r>
    </w:p>
    <w:p w:rsidR="007A0F93" w:rsidRDefault="00C359BD">
      <w:pPr>
        <w:pStyle w:val="PKTpunkt"/>
      </w:pPr>
      <w:r>
        <w:t xml:space="preserve">7) </w:t>
      </w:r>
      <w:r>
        <w:tab/>
        <w:t>wokół ogrodzenia, w celu zapewnienia możliwości jego skutecznego obserwowania i patrolowania, zapewnia się całkowicie wolną przestrzeń o szerokości minimum 3 m po jego obu stronach;</w:t>
      </w:r>
    </w:p>
    <w:p w:rsidR="007A0F93" w:rsidRDefault="00C359BD">
      <w:pPr>
        <w:pStyle w:val="PKTpunkt"/>
      </w:pPr>
      <w:r>
        <w:t xml:space="preserve">8) </w:t>
      </w:r>
      <w:r>
        <w:tab/>
        <w:t xml:space="preserve">wokół ogrodzenia umieszcza się w odstępach nie większych niż 100 m prostokątne tablice informacyjne, o wymiarach 300 mm na 600 mm, koloru białego z czerwoną obwolutą, wykonane z tworzywa sztucznego lub aluminium, zawierające napis o treści: „TEREN LOTNISKA – WSTĘP SUROWO WZBRONIONY!”; grubość liter, wysokość i odstępy między wierszami wynoszą odpowiednio: 8 mm, 60 mm i 40 mm; nie naruszając powyższych postanowień, dopuszcza się zamieszczenie na tych tablicach angielskiego tłumaczenia wyżej wymienionego tekstu o treści: „AERODROME AREA – ACCESS STRICTLY FORBIDDEN!”, z możliwością odpowiedniego powiększenia wielkości tablicy informacyjnej; </w:t>
      </w:r>
    </w:p>
    <w:p w:rsidR="007A0F93" w:rsidRDefault="00C359BD">
      <w:pPr>
        <w:pStyle w:val="PKTpunkt"/>
      </w:pPr>
      <w:r>
        <w:t xml:space="preserve">9) </w:t>
      </w:r>
      <w:r>
        <w:tab/>
        <w:t xml:space="preserve">wokół ogrodzenia, po jego wewnętrznej stronie, jest poprowadzona droga patrolowa, pozwalająca na systematyczne dokonywanie jego oglądu z pojazdu samochodowego. </w:t>
      </w:r>
    </w:p>
    <w:p w:rsidR="007A0F93" w:rsidRDefault="00C359BD">
      <w:pPr>
        <w:pStyle w:val="ARTartustawynprozporzdzenia"/>
      </w:pPr>
      <w:r>
        <w:t>§ 3. W przypadku gdy ukształtowanie terenu lub obiekty budowlane nie pozwalają na zastosowanie ogrodzenia odpowiadającego wymaganiom określonym w § 2, sposób zabezpieczenia lotniska określa zarządzający lotniskiem w programie ochrony lotniska, o którym mowa w art. 80a ustawy z dnia 3 lipca 2002 r.  –  Prawo lotnicze.</w:t>
      </w:r>
    </w:p>
    <w:p w:rsidR="007A0F93" w:rsidRDefault="00C359BD">
      <w:pPr>
        <w:pStyle w:val="ARTartustawynprozporzdzenia"/>
      </w:pPr>
      <w:r>
        <w:t>§ 4. Rozporządzenie wchodzi w życie z dniem 1 kwietnia 2019 r.</w:t>
      </w:r>
      <w:r>
        <w:rPr>
          <w:rStyle w:val="Odwoanieprzypisudolnego"/>
        </w:rPr>
        <w:footnoteReference w:id="2"/>
      </w:r>
      <w:r>
        <w:rPr>
          <w:rStyle w:val="IGindeksgrny"/>
        </w:rPr>
        <w:t>)</w:t>
      </w:r>
    </w:p>
    <w:p w:rsidR="007A0F93" w:rsidRDefault="00C359BD">
      <w:pPr>
        <w:pStyle w:val="NAZORGWYDnazwaorganuwydajcegoprojektowanyak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MINISTER INFRASTRUKTURY</w:t>
      </w:r>
    </w:p>
    <w:p w:rsidR="007A0F93" w:rsidRDefault="007A0F93">
      <w:pPr>
        <w:pageBreakBefore/>
        <w:spacing w:after="0" w:line="360" w:lineRule="auto"/>
      </w:pPr>
    </w:p>
    <w:p w:rsidR="00334439" w:rsidRPr="00334439" w:rsidRDefault="00334439" w:rsidP="00334439">
      <w:pPr>
        <w:widowControl w:val="0"/>
        <w:suppressAutoHyphens w:val="0"/>
        <w:autoSpaceDE w:val="0"/>
        <w:adjustRightInd w:val="0"/>
        <w:spacing w:after="0" w:line="360" w:lineRule="auto"/>
        <w:textAlignment w:val="auto"/>
        <w:rPr>
          <w:rFonts w:ascii="Times New Roman" w:eastAsia="Times New Roman" w:hAnsi="Times New Roman" w:cs="Arial"/>
          <w:i/>
          <w:sz w:val="24"/>
          <w:szCs w:val="20"/>
        </w:rPr>
      </w:pPr>
      <w:r w:rsidRPr="00334439">
        <w:rPr>
          <w:rFonts w:ascii="Times New Roman" w:eastAsia="Times New Roman" w:hAnsi="Times New Roman" w:cs="Arial"/>
          <w:i/>
          <w:sz w:val="24"/>
          <w:szCs w:val="20"/>
        </w:rPr>
        <w:t>Za zgodność pod względem prawnym,</w:t>
      </w:r>
    </w:p>
    <w:p w:rsidR="00334439" w:rsidRPr="00334439" w:rsidRDefault="00334439" w:rsidP="00334439">
      <w:pPr>
        <w:widowControl w:val="0"/>
        <w:suppressAutoHyphens w:val="0"/>
        <w:autoSpaceDE w:val="0"/>
        <w:adjustRightInd w:val="0"/>
        <w:spacing w:after="0" w:line="360" w:lineRule="auto"/>
        <w:textAlignment w:val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334439">
        <w:rPr>
          <w:rFonts w:ascii="Times New Roman" w:eastAsia="Times New Roman" w:hAnsi="Times New Roman" w:cs="Arial"/>
          <w:i/>
          <w:sz w:val="24"/>
          <w:szCs w:val="20"/>
        </w:rPr>
        <w:t>legislacyjnym i redakcyjnym</w:t>
      </w:r>
    </w:p>
    <w:p w:rsidR="00334439" w:rsidRPr="00334439" w:rsidRDefault="00334439" w:rsidP="00334439">
      <w:pPr>
        <w:widowControl w:val="0"/>
        <w:suppressAutoHyphens w:val="0"/>
        <w:autoSpaceDE w:val="0"/>
        <w:adjustRightInd w:val="0"/>
        <w:spacing w:after="0" w:line="360" w:lineRule="auto"/>
        <w:textAlignment w:val="auto"/>
        <w:rPr>
          <w:rFonts w:ascii="Times New Roman" w:eastAsia="Times New Roman" w:hAnsi="Times New Roman" w:cs="Arial"/>
          <w:sz w:val="24"/>
          <w:szCs w:val="20"/>
        </w:rPr>
      </w:pPr>
      <w:r w:rsidRPr="00334439">
        <w:rPr>
          <w:rFonts w:ascii="Times New Roman" w:eastAsia="Times New Roman" w:hAnsi="Times New Roman" w:cs="Arial"/>
          <w:sz w:val="24"/>
          <w:szCs w:val="20"/>
        </w:rPr>
        <w:t>Tomasz Warchoł</w:t>
      </w:r>
    </w:p>
    <w:p w:rsidR="00334439" w:rsidRPr="00334439" w:rsidRDefault="00334439" w:rsidP="00334439">
      <w:pPr>
        <w:widowControl w:val="0"/>
        <w:suppressAutoHyphens w:val="0"/>
        <w:autoSpaceDE w:val="0"/>
        <w:adjustRightInd w:val="0"/>
        <w:spacing w:after="0" w:line="360" w:lineRule="auto"/>
        <w:textAlignment w:val="auto"/>
        <w:rPr>
          <w:rFonts w:ascii="Times New Roman" w:eastAsia="Times New Roman" w:hAnsi="Times New Roman" w:cs="Arial"/>
          <w:sz w:val="24"/>
          <w:szCs w:val="20"/>
        </w:rPr>
      </w:pPr>
      <w:r w:rsidRPr="00334439">
        <w:rPr>
          <w:rFonts w:ascii="Times New Roman" w:eastAsia="Times New Roman" w:hAnsi="Times New Roman" w:cs="Arial"/>
          <w:sz w:val="24"/>
          <w:szCs w:val="20"/>
        </w:rPr>
        <w:t>Zastępca Dyrektora Departamentu Prawnego</w:t>
      </w:r>
    </w:p>
    <w:p w:rsidR="00334439" w:rsidRPr="00334439" w:rsidRDefault="00334439" w:rsidP="00334439">
      <w:pPr>
        <w:widowControl w:val="0"/>
        <w:suppressAutoHyphens w:val="0"/>
        <w:autoSpaceDE w:val="0"/>
        <w:adjustRightInd w:val="0"/>
        <w:spacing w:after="0" w:line="360" w:lineRule="auto"/>
        <w:textAlignment w:val="auto"/>
        <w:rPr>
          <w:rFonts w:ascii="Times New Roman" w:eastAsia="Times New Roman" w:hAnsi="Times New Roman" w:cs="Arial"/>
          <w:sz w:val="24"/>
          <w:szCs w:val="20"/>
        </w:rPr>
      </w:pPr>
      <w:r w:rsidRPr="00334439">
        <w:rPr>
          <w:rFonts w:ascii="Times New Roman" w:eastAsia="Times New Roman" w:hAnsi="Times New Roman" w:cs="Arial"/>
          <w:sz w:val="24"/>
          <w:szCs w:val="20"/>
        </w:rPr>
        <w:t>w Ministerstwie Infrastruktury</w:t>
      </w:r>
    </w:p>
    <w:p w:rsidR="00334439" w:rsidRDefault="00334439" w:rsidP="00334439">
      <w:pPr>
        <w:widowControl w:val="0"/>
        <w:suppressAutoHyphens w:val="0"/>
        <w:autoSpaceDE w:val="0"/>
        <w:adjustRightInd w:val="0"/>
        <w:spacing w:after="0" w:line="360" w:lineRule="auto"/>
        <w:textAlignment w:val="auto"/>
        <w:rPr>
          <w:rStyle w:val="Ppogrubienie"/>
        </w:rPr>
      </w:pPr>
      <w:r w:rsidRPr="00334439">
        <w:rPr>
          <w:rFonts w:ascii="Times New Roman" w:eastAsia="Times New Roman" w:hAnsi="Times New Roman" w:cs="Arial"/>
          <w:sz w:val="24"/>
          <w:szCs w:val="20"/>
          <w:lang w:eastAsia="pl-PL"/>
        </w:rPr>
        <w:t>/-podpisano elektronicznie/</w:t>
      </w:r>
    </w:p>
    <w:p w:rsidR="00334439" w:rsidRDefault="00334439">
      <w:pPr>
        <w:pStyle w:val="ROZDZODDZOZNoznaczenierozdziauluboddziau"/>
        <w:rPr>
          <w:rStyle w:val="Ppogrubienie"/>
        </w:rPr>
      </w:pPr>
    </w:p>
    <w:p w:rsidR="00334439" w:rsidRDefault="00334439">
      <w:pPr>
        <w:pStyle w:val="ROZDZODDZOZNoznaczenierozdziauluboddziau"/>
        <w:rPr>
          <w:rStyle w:val="Ppogrubienie"/>
        </w:rPr>
      </w:pPr>
    </w:p>
    <w:p w:rsidR="00334439" w:rsidRDefault="00334439">
      <w:pPr>
        <w:pStyle w:val="ROZDZODDZOZNoznaczenierozdziauluboddziau"/>
        <w:rPr>
          <w:rStyle w:val="Ppogrubienie"/>
        </w:rPr>
      </w:pPr>
    </w:p>
    <w:p w:rsidR="00334439" w:rsidRDefault="00334439">
      <w:pPr>
        <w:pStyle w:val="ROZDZODDZOZNoznaczenierozdziauluboddziau"/>
        <w:rPr>
          <w:rStyle w:val="Ppogrubienie"/>
        </w:rPr>
      </w:pPr>
    </w:p>
    <w:p w:rsidR="00334439" w:rsidRDefault="00334439">
      <w:pPr>
        <w:pStyle w:val="ROZDZODDZOZNoznaczenierozdziauluboddziau"/>
        <w:rPr>
          <w:rStyle w:val="Ppogrubienie"/>
        </w:rPr>
      </w:pPr>
    </w:p>
    <w:p w:rsidR="00334439" w:rsidRDefault="00334439">
      <w:pPr>
        <w:pStyle w:val="ROZDZODDZOZNoznaczenierozdziauluboddziau"/>
        <w:rPr>
          <w:rStyle w:val="Ppogrubienie"/>
        </w:rPr>
      </w:pPr>
    </w:p>
    <w:p w:rsidR="00334439" w:rsidRDefault="00334439">
      <w:pPr>
        <w:pStyle w:val="ROZDZODDZOZNoznaczenierozdziauluboddziau"/>
        <w:rPr>
          <w:rStyle w:val="Ppogrubienie"/>
        </w:rPr>
      </w:pPr>
    </w:p>
    <w:p w:rsidR="00334439" w:rsidRDefault="00334439">
      <w:pPr>
        <w:pStyle w:val="ROZDZODDZOZNoznaczenierozdziauluboddziau"/>
        <w:rPr>
          <w:rStyle w:val="Ppogrubienie"/>
        </w:rPr>
      </w:pPr>
    </w:p>
    <w:p w:rsidR="00334439" w:rsidRDefault="00334439">
      <w:pPr>
        <w:pStyle w:val="ROZDZODDZOZNoznaczenierozdziauluboddziau"/>
        <w:rPr>
          <w:rStyle w:val="Ppogrubienie"/>
        </w:rPr>
      </w:pPr>
    </w:p>
    <w:p w:rsidR="00334439" w:rsidRDefault="00334439">
      <w:pPr>
        <w:pStyle w:val="ROZDZODDZOZNoznaczenierozdziauluboddziau"/>
        <w:rPr>
          <w:rStyle w:val="Ppogrubienie"/>
        </w:rPr>
      </w:pPr>
    </w:p>
    <w:p w:rsidR="00334439" w:rsidRDefault="00334439">
      <w:pPr>
        <w:pStyle w:val="ROZDZODDZOZNoznaczenierozdziauluboddziau"/>
        <w:rPr>
          <w:rStyle w:val="Ppogrubienie"/>
        </w:rPr>
      </w:pPr>
    </w:p>
    <w:p w:rsidR="00334439" w:rsidRDefault="00334439">
      <w:pPr>
        <w:pStyle w:val="ROZDZODDZOZNoznaczenierozdziauluboddziau"/>
        <w:rPr>
          <w:rStyle w:val="Ppogrubienie"/>
        </w:rPr>
      </w:pPr>
    </w:p>
    <w:p w:rsidR="00334439" w:rsidRDefault="00334439">
      <w:pPr>
        <w:pStyle w:val="ROZDZODDZOZNoznaczenierozdziauluboddziau"/>
        <w:rPr>
          <w:rStyle w:val="Ppogrubienie"/>
        </w:rPr>
      </w:pPr>
    </w:p>
    <w:p w:rsidR="00334439" w:rsidRDefault="00334439">
      <w:pPr>
        <w:pStyle w:val="ROZDZODDZOZNoznaczenierozdziauluboddziau"/>
        <w:rPr>
          <w:rStyle w:val="Ppogrubienie"/>
        </w:rPr>
      </w:pPr>
    </w:p>
    <w:p w:rsidR="00334439" w:rsidRDefault="00334439">
      <w:pPr>
        <w:pStyle w:val="ROZDZODDZOZNoznaczenierozdziauluboddziau"/>
        <w:rPr>
          <w:rStyle w:val="Ppogrubienie"/>
        </w:rPr>
      </w:pPr>
    </w:p>
    <w:p w:rsidR="00334439" w:rsidRDefault="00334439">
      <w:pPr>
        <w:pStyle w:val="ROZDZODDZOZNoznaczenierozdziauluboddziau"/>
        <w:rPr>
          <w:rStyle w:val="Ppogrubienie"/>
        </w:rPr>
      </w:pPr>
    </w:p>
    <w:p w:rsidR="00334439" w:rsidRDefault="00334439">
      <w:pPr>
        <w:pStyle w:val="ROZDZODDZOZNoznaczenierozdziauluboddziau"/>
        <w:rPr>
          <w:rStyle w:val="Ppogrubienie"/>
        </w:rPr>
      </w:pPr>
    </w:p>
    <w:p w:rsidR="00334439" w:rsidRDefault="00334439" w:rsidP="00334439">
      <w:pPr>
        <w:pStyle w:val="ARTartustawynprozporzdzenia"/>
      </w:pPr>
    </w:p>
    <w:p w:rsidR="00334439" w:rsidRPr="00334439" w:rsidRDefault="00334439" w:rsidP="00334439">
      <w:pPr>
        <w:pStyle w:val="ARTartustawynprozporzdzenia"/>
      </w:pPr>
    </w:p>
    <w:p w:rsidR="002A67FC" w:rsidRDefault="002A67FC">
      <w:pPr>
        <w:pStyle w:val="ROZDZODDZOZNoznaczenierozdziauluboddziau"/>
        <w:rPr>
          <w:rStyle w:val="Ppogrubienie"/>
        </w:rPr>
      </w:pPr>
    </w:p>
    <w:p w:rsidR="007A0F93" w:rsidRDefault="00C359BD">
      <w:pPr>
        <w:pStyle w:val="ROZDZODDZOZNoznaczenierozdziauluboddziau"/>
      </w:pPr>
      <w:r>
        <w:rPr>
          <w:rStyle w:val="Ppogrubienie"/>
        </w:rPr>
        <w:t>UZASADNIENIE</w:t>
      </w:r>
    </w:p>
    <w:p w:rsidR="007A0F93" w:rsidRDefault="007A0F93">
      <w:pPr>
        <w:pStyle w:val="ARTartustawynprozporzdzenia"/>
      </w:pPr>
    </w:p>
    <w:p w:rsidR="007A0F93" w:rsidRDefault="00C359BD" w:rsidP="004A0DAF">
      <w:pPr>
        <w:pStyle w:val="NIEARTTEKSTtekstnieartykuowanynppodstprawnarozplubpreambua"/>
        <w:numPr>
          <w:ilvl w:val="0"/>
          <w:numId w:val="5"/>
        </w:numPr>
        <w:ind w:left="709" w:hanging="709"/>
      </w:pPr>
      <w:r>
        <w:rPr>
          <w:rStyle w:val="Ppogrubienie"/>
        </w:rPr>
        <w:t>Wyjaśnienie potrzeby i celu wydania rozporządzenia</w:t>
      </w:r>
    </w:p>
    <w:p w:rsidR="007A0F93" w:rsidRDefault="00C359BD">
      <w:pPr>
        <w:pStyle w:val="NIEARTTEKSTtekstnieartykuowanynppodstprawnarozplubpreambua"/>
        <w:ind w:firstLine="0"/>
      </w:pPr>
      <w:r>
        <w:t xml:space="preserve">Projektowane </w:t>
      </w:r>
      <w:r>
        <w:rPr>
          <w:rStyle w:val="Kkursywa"/>
        </w:rPr>
        <w:t>rozporządzenie Ministra Infrastruktury w sprawie wymagań dla ogrodzeń lotnisk użytku publicznego</w:t>
      </w:r>
      <w:r>
        <w:t xml:space="preserve"> stanowi wykonanie upoważnienia ustawowego zawartego w art. 187a ust. 2 </w:t>
      </w:r>
      <w:r>
        <w:rPr>
          <w:rStyle w:val="Kkursywa"/>
        </w:rPr>
        <w:t>ustawy z dnia 3 lipca 2002 r. – Prawo lotnicze</w:t>
      </w:r>
      <w:r>
        <w:t xml:space="preserve"> (Dz. U. z 2018 r. poz. 1183, z późn. zm.), zwanej dalej „ustawą”, dodanym </w:t>
      </w:r>
      <w:r>
        <w:rPr>
          <w:rStyle w:val="Kkursywa"/>
        </w:rPr>
        <w:t>ustawą z dnia 14 grudnia 2018 r. o zmianie ustawy – Prawo lotnicze oraz niektórych innych ustaw</w:t>
      </w:r>
      <w:r>
        <w:t xml:space="preserve"> (Dz. U. z 2019 r. poz. 235). Zgodnie z przedmiotowym upoważnieniem, minister właściwy do spraw transportu określi w drodze rozporządzenia, wymagania, jakim powinno odpowiadać ogrodzenie lotnisk, o których mowa w art. 59a ust. 1 pkt 1 i 2 ustawy, mając na uwadze ochronę lotnictwa cywilnego i ograniczenie możliwości dostępu zwierząt na teren lotniska.</w:t>
      </w:r>
    </w:p>
    <w:p w:rsidR="007A0F93" w:rsidRDefault="004A0DAF">
      <w:pPr>
        <w:pStyle w:val="NIEARTTEKSTtekstnieartykuowanynppodstprawnarozplubpreambua"/>
        <w:ind w:firstLine="0"/>
      </w:pPr>
      <w:r>
        <w:rPr>
          <w:rStyle w:val="Ppogrubienie"/>
        </w:rPr>
        <w:t>II.</w:t>
      </w:r>
      <w:r>
        <w:rPr>
          <w:rStyle w:val="Ppogrubienie"/>
        </w:rPr>
        <w:tab/>
      </w:r>
      <w:r w:rsidR="00C359BD">
        <w:rPr>
          <w:rStyle w:val="Ppogrubienie"/>
        </w:rPr>
        <w:t>Przedstawienie rzeczywistego (faktycznego) stanu w dziedzinie, która ma zostać uregulowana</w:t>
      </w:r>
    </w:p>
    <w:p w:rsidR="007A0F93" w:rsidRDefault="00C359BD">
      <w:pPr>
        <w:pStyle w:val="NIEARTTEKSTtekstnieartykuowanynppodstprawnarozplubpreambua"/>
        <w:ind w:firstLine="0"/>
      </w:pPr>
      <w:r>
        <w:t xml:space="preserve">Wymagania dla ogrodzeń lotnisk użytku publicznego podlegających certyfikacji zostały określone w § 3 </w:t>
      </w:r>
      <w:r>
        <w:rPr>
          <w:rStyle w:val="Kkursywa"/>
        </w:rPr>
        <w:t>rozporządzenia Ministra Infrastruktury z dnia 13 sierpnia 2018 r. w sprawie wymagań technicznych i eksploatacyjnych dla lotnisk użytku publicznego podlegających obowiązkowi certyfikacji</w:t>
      </w:r>
      <w:r>
        <w:t xml:space="preserve"> (Dz. U. poz. 1661). Wymagania techniczne i eksploatacyjne lotniska stanowią rozwinięcie i implementację przepisów Załącznika 14 „Lotniska” do </w:t>
      </w:r>
      <w:r>
        <w:rPr>
          <w:rStyle w:val="Kkursywa"/>
        </w:rPr>
        <w:t>Konwencji o międzynarodowym lotnictwie cywilnym, sporządzonej w Chicago dnia 7 grudnia 1944 r.</w:t>
      </w:r>
      <w:r>
        <w:t xml:space="preserve"> (Dz. U. z 1959 r. poz. 212 i 214, z późn. zm.), zwanej dalej „Konwencją”. Tymczasem, wymagania dla ogrodzeń lotnisk są określane w pierwszym rzędzie ze względu na potrzeby ochrony lotnictwa cywilnego, a zatem ich celem jest realizacja przepisów Załącznika 17 „Ochrona” do Konwencji. Z tego względu zdecydowano się na przeniesienie wymagań dla ogrodzeń lotnisk użytku publicznego do osobnego rozporządzenia i umieszczenie stosownego upoważnienia ustawowego w Dziale IX ustawy. </w:t>
      </w:r>
    </w:p>
    <w:p w:rsidR="007A0F93" w:rsidRDefault="004A0DAF">
      <w:pPr>
        <w:pStyle w:val="NIEARTTEKSTtekstnieartykuowanynppodstprawnarozplubpreambua"/>
        <w:ind w:firstLine="0"/>
      </w:pPr>
      <w:r>
        <w:rPr>
          <w:rStyle w:val="Ppogrubienie"/>
        </w:rPr>
        <w:t>III.</w:t>
      </w:r>
      <w:r>
        <w:rPr>
          <w:rStyle w:val="Ppogrubienie"/>
        </w:rPr>
        <w:tab/>
      </w:r>
      <w:r w:rsidR="00C359BD">
        <w:rPr>
          <w:rStyle w:val="Ppogrubienie"/>
        </w:rPr>
        <w:t>Wskazanie różnic między dotychczasowym a projektowanym stanem prawnym</w:t>
      </w:r>
    </w:p>
    <w:p w:rsidR="007A0F93" w:rsidRDefault="00C359BD">
      <w:pPr>
        <w:pStyle w:val="NIEARTTEKSTtekstnieartykuowanynppodstprawnarozplubpreambua"/>
        <w:ind w:firstLine="0"/>
      </w:pPr>
      <w:r>
        <w:t xml:space="preserve">Projektowane rozporządzenie powiela wymagania dla ogrodzeń lotnisk użytku publicznego zawarte dotychczas w </w:t>
      </w:r>
      <w:r>
        <w:rPr>
          <w:rStyle w:val="Kkursywa"/>
        </w:rPr>
        <w:t xml:space="preserve">rozporządzeniu Ministra Infrastruktury z dnia 13 sierpnia 2018 r. w sprawie wymagań technicznych i eksploatacyjnych dla lotnisk użytku publicznego </w:t>
      </w:r>
      <w:r>
        <w:rPr>
          <w:rStyle w:val="Kkursywa"/>
        </w:rPr>
        <w:lastRenderedPageBreak/>
        <w:t>podlegających obowiązkowi certyfikacji</w:t>
      </w:r>
      <w:r>
        <w:t>, i poza zmianami o charakterze redakcyjnym nie wprowadza żadnych nowych rozwiązań.</w:t>
      </w:r>
    </w:p>
    <w:p w:rsidR="007A0F93" w:rsidRDefault="004A0DAF">
      <w:pPr>
        <w:pStyle w:val="NIEARTTEKSTtekstnieartykuowanynppodstprawnarozplubpreambua"/>
        <w:ind w:firstLine="0"/>
      </w:pPr>
      <w:r>
        <w:rPr>
          <w:rStyle w:val="Ppogrubienie"/>
        </w:rPr>
        <w:t>IV.</w:t>
      </w:r>
      <w:r>
        <w:rPr>
          <w:rStyle w:val="Ppogrubienie"/>
        </w:rPr>
        <w:tab/>
      </w:r>
      <w:r w:rsidR="00C359BD">
        <w:rPr>
          <w:rStyle w:val="Ppogrubienie"/>
        </w:rPr>
        <w:t>Zakres regulacji</w:t>
      </w:r>
    </w:p>
    <w:p w:rsidR="007A0F93" w:rsidRDefault="00C359BD">
      <w:pPr>
        <w:pStyle w:val="ARTartustawynprozporzdzenia"/>
        <w:ind w:firstLine="0"/>
      </w:pPr>
      <w:r>
        <w:t>Projektowane rozporządzenie zgodnie z upoważnieniem ustawowym określa wymagania, jakim powinno odpowiadać ogrodzenie lotnisk użytku publicznego:</w:t>
      </w:r>
    </w:p>
    <w:p w:rsidR="007A0F93" w:rsidRDefault="00C359BD">
      <w:pPr>
        <w:pStyle w:val="PKTpunkt"/>
      </w:pPr>
      <w:r>
        <w:t xml:space="preserve">1) </w:t>
      </w:r>
      <w:r>
        <w:tab/>
        <w:t xml:space="preserve">posiadających certyfikat wydany zgodnie z wymaganiami określonymi w </w:t>
      </w:r>
      <w:r>
        <w:rPr>
          <w:rStyle w:val="Kkursywa"/>
        </w:rPr>
        <w:t>rozporządzeniu Komisji (UE) nr 139/2014 z dnia 12 lutego 2014 r. ustanawiającym wymagania oraz procedury administracyjne dotyczące lotnisk zgodnie z rozporządzeniem Parlamentu Europejskiego i Rady (WE) nr 216/2008</w:t>
      </w:r>
      <w:r>
        <w:t xml:space="preserve"> (Dz. Urz. UE L 44 z 14.02.2014, str. 1, z późn. zm.), a w przypadku wydania na podstawie art. 3 ust. 4 pkt 4 </w:t>
      </w:r>
      <w:r>
        <w:rPr>
          <w:rStyle w:val="Kkursywa"/>
        </w:rPr>
        <w:t>ustawy z dnia 3 lipca 2002 r. ‒ Prawo lotnicze</w:t>
      </w:r>
      <w:r>
        <w:t xml:space="preserve">, przepisów dotyczących lotnisk także w tych przepisach ‒ w przypadku lotnisk dla samolotów, o których mowa w art. 2 ust. 1 lit. e </w:t>
      </w:r>
      <w:r>
        <w:rPr>
          <w:rStyle w:val="Kkursywa"/>
        </w:rPr>
        <w:t>rozporządzenia Parlamentu Europejskiego i Rady (UE) nr 2018/1139 z dnia 4 lipca 2018 r. w sprawie wspólnych zasad w dziedzinie lotnictwa cywilnego i utworzenia Agencji Unii Europejskiej ds. Bezpieczeństwa Lotniczego oraz zmieniającego rozporządzenia Parlamentu Europejskiego i Rady (WE) nr 2111/2005, (WE) nr 1008/2008, (UE) nr 996/2010, (UE) nr 376/2014 i dyrektywy Parlamentu Europejskiego i Rady 2014/30/UE i 2014/53/UE, a także uchylającego rozporządzenia Parlamentu Europejskiego i Rady (WE) nr 552/2004 i (WE) nr 216/2008 i rozporządzenie Rady (EWG) nr 3922/91</w:t>
      </w:r>
      <w:r>
        <w:t xml:space="preserve"> (Dz. Urz. UE L 212 z 22.08.2018, str. 1), zwanego dalej „rozporządzeniem nr 2018/1139/UE”, ubiegających się o certyfikat, o którym mowa w art. 34 ust. 1 tego rozporządzenia;</w:t>
      </w:r>
    </w:p>
    <w:p w:rsidR="007A0F93" w:rsidRDefault="00C359BD">
      <w:pPr>
        <w:pStyle w:val="PKTpunkt"/>
      </w:pPr>
      <w:r>
        <w:t xml:space="preserve">2) </w:t>
      </w:r>
      <w:r>
        <w:tab/>
        <w:t>posiadających zwolnienie, o którym mowa w art. 2 ust. 7 rozporządzenia nr 2018/1139/UE;</w:t>
      </w:r>
    </w:p>
    <w:p w:rsidR="007A0F93" w:rsidRDefault="00C359BD">
      <w:pPr>
        <w:pStyle w:val="PKTpunkt"/>
      </w:pPr>
      <w:r>
        <w:t xml:space="preserve">3) </w:t>
      </w:r>
      <w:r>
        <w:tab/>
        <w:t>lotnisk dla śmigłowców, o których mowa w art. 2 ust. 1 lit. e rozporządzenia nr 2018/1139/UE.</w:t>
      </w:r>
    </w:p>
    <w:p w:rsidR="007A0F93" w:rsidRDefault="00C359BD">
      <w:pPr>
        <w:pStyle w:val="NIEARTTEKSTtekstnieartykuowanynppodstprawnarozplubpreambua"/>
        <w:ind w:firstLine="0"/>
      </w:pPr>
      <w:r>
        <w:t xml:space="preserve">Rozporządzenie powinno wejść w życie z dniem wejścia w życie </w:t>
      </w:r>
      <w:r>
        <w:rPr>
          <w:rStyle w:val="Kkursywa"/>
        </w:rPr>
        <w:t>ustawy z dnia 14 grudnia 2018 r. o zmianie ustawy – Prawo lotnicze oraz niektórych innych ustaw</w:t>
      </w:r>
      <w:r>
        <w:t xml:space="preserve"> tj. z dniem 1 kwietnia 2019 r., równocześnie z równolegle procedowanym rozporządzeniem realizującym upoważnienie ustawowe określone w zmienionym art. 59a ust. 5 ustawy.</w:t>
      </w:r>
    </w:p>
    <w:p w:rsidR="007A0F93" w:rsidRDefault="00C359BD">
      <w:pPr>
        <w:pStyle w:val="NIEARTTEKSTtekstnieartykuowanynppodstprawnarozplubpreambua"/>
        <w:ind w:firstLine="0"/>
      </w:pPr>
      <w:r>
        <w:rPr>
          <w:rStyle w:val="Ppogrubienie"/>
        </w:rPr>
        <w:t>V.</w:t>
      </w:r>
      <w:r>
        <w:rPr>
          <w:rStyle w:val="Ppogrubienie"/>
        </w:rPr>
        <w:tab/>
        <w:t>Przewidywane skutki finansowe wejścia w życie rozporządzenia</w:t>
      </w:r>
    </w:p>
    <w:p w:rsidR="007A0F93" w:rsidRDefault="00C359BD">
      <w:pPr>
        <w:pStyle w:val="NIEARTTEKSTtekstnieartykuowanynppodstprawnarozplubpreambua"/>
        <w:ind w:firstLine="0"/>
      </w:pPr>
      <w:r>
        <w:lastRenderedPageBreak/>
        <w:t xml:space="preserve">W związku z art. 50 </w:t>
      </w:r>
      <w:r>
        <w:rPr>
          <w:rStyle w:val="Kkursywa"/>
        </w:rPr>
        <w:t>ustawy z dnia 27 sierpnia 2009 r. o finansach publicznych</w:t>
      </w:r>
      <w:r>
        <w:t xml:space="preserve"> (Dz. U. </w:t>
      </w:r>
      <w:r>
        <w:br/>
        <w:t xml:space="preserve">z 2017 r. poz. 2077, z późn. zm.) projektodawca nie przewiduje, aby projektowane zmiany miały wpływ na sektor finansów publicznych. </w:t>
      </w:r>
    </w:p>
    <w:p w:rsidR="007A0F93" w:rsidRDefault="00C359BD">
      <w:pPr>
        <w:pStyle w:val="NIEARTTEKSTtekstnieartykuowanynppodstprawnarozplubpreambua"/>
        <w:ind w:firstLine="0"/>
      </w:pPr>
      <w:r>
        <w:rPr>
          <w:rStyle w:val="Ppogrubienie"/>
        </w:rPr>
        <w:t>VI.</w:t>
      </w:r>
      <w:r w:rsidR="004A0DAF">
        <w:rPr>
          <w:rStyle w:val="Ppogrubienie"/>
        </w:rPr>
        <w:tab/>
      </w:r>
      <w:r>
        <w:rPr>
          <w:rStyle w:val="Ppogrubienie"/>
        </w:rPr>
        <w:t>Przedstawienie projektu właściwym organom i instytucjom Unii Europejskiej, w tym Europejskiemu Bankowi Centralnemu, w celu uzyskania opinii, dokonania powiadomienia, konsultacji albo uzgodnienia, jeżeli obowiązek taki wynika z odrębnych przepisów</w:t>
      </w:r>
    </w:p>
    <w:p w:rsidR="007A0F93" w:rsidRDefault="00C359BD">
      <w:pPr>
        <w:pStyle w:val="NIEARTTEKSTtekstnieartykuowanynppodstprawnarozplubpreambua"/>
        <w:ind w:firstLine="0"/>
      </w:pPr>
      <w:r>
        <w:t xml:space="preserve">Projekt nie wymaga przedstawienia właściwym organom i instytucjom Unii Europejskiej, o których mowa w § 27 ust. 4 </w:t>
      </w:r>
      <w:r>
        <w:rPr>
          <w:rStyle w:val="Kkursywa"/>
        </w:rPr>
        <w:t>uchwały nr 190 Rady Ministrów z dnia 29 października 2013 r. – Regulamin pracy Rady Ministrów</w:t>
      </w:r>
      <w:r>
        <w:t xml:space="preserve"> (M. P. z 2016 r. poz. 1006, z późn. zm.). </w:t>
      </w:r>
    </w:p>
    <w:p w:rsidR="007A0F93" w:rsidRDefault="00C359BD">
      <w:pPr>
        <w:pStyle w:val="NIEARTTEKSTtekstnieartykuowanynppodstprawnarozplubpreambua"/>
        <w:ind w:firstLine="0"/>
      </w:pPr>
      <w:r>
        <w:rPr>
          <w:rStyle w:val="Ppogrubienie"/>
        </w:rPr>
        <w:t>VII.</w:t>
      </w:r>
      <w:r w:rsidR="004A0DAF">
        <w:rPr>
          <w:rStyle w:val="Ppogrubienie"/>
        </w:rPr>
        <w:tab/>
      </w:r>
      <w:r>
        <w:rPr>
          <w:rStyle w:val="Ppogrubienie"/>
        </w:rPr>
        <w:t>Oświadczenie organu wnioskującego, co do zgodności projektu z prawem Unii Europejskiej</w:t>
      </w:r>
    </w:p>
    <w:p w:rsidR="007A0F93" w:rsidRDefault="00C359BD">
      <w:pPr>
        <w:pStyle w:val="NIEARTTEKSTtekstnieartykuowanynppodstprawnarozplubpreambua"/>
        <w:ind w:firstLine="0"/>
      </w:pPr>
      <w:r>
        <w:t>Projekt rozporządzenia jest zgodny z prawem Unii Europejskiej.</w:t>
      </w:r>
    </w:p>
    <w:p w:rsidR="007A0F93" w:rsidRDefault="004A0DAF">
      <w:pPr>
        <w:pStyle w:val="NIEARTTEKSTtekstnieartykuowanynppodstprawnarozplubpreambua"/>
        <w:ind w:firstLine="0"/>
      </w:pPr>
      <w:r>
        <w:rPr>
          <w:rStyle w:val="Ppogrubienie"/>
        </w:rPr>
        <w:t>VIII.</w:t>
      </w:r>
      <w:r>
        <w:rPr>
          <w:rStyle w:val="Ppogrubienie"/>
        </w:rPr>
        <w:tab/>
      </w:r>
      <w:r w:rsidR="00C359BD">
        <w:rPr>
          <w:rStyle w:val="Ppogrubienie"/>
        </w:rPr>
        <w:t>Ocena organu wnioskującego do opracowania projektu rozporządzenia, czy projekt ten podlega notyfikacji zgodnie z przepisami dotyczącymi funkcjonowania krajowego systemu notyfikacji norm i aktów prawnych</w:t>
      </w:r>
    </w:p>
    <w:p w:rsidR="007A0F93" w:rsidRDefault="00C359BD">
      <w:pPr>
        <w:pStyle w:val="NIEARTTEKSTtekstnieartykuowanynppodstprawnarozplubpreambua"/>
        <w:ind w:firstLine="0"/>
      </w:pPr>
      <w:r>
        <w:t xml:space="preserve">Regulacje zawarte w projektowanym rozporządzeniu nie stanowią przepisów technicznych w rozumieniu </w:t>
      </w:r>
      <w:r>
        <w:rPr>
          <w:rStyle w:val="Kkursywa"/>
        </w:rPr>
        <w:t>rozporządzenia Rady Ministrów z dnia 23 grudnia 2002 r. w sprawie sposobu funkcjonowania krajowego systemu notyfikacji norm i aktów prawnych</w:t>
      </w:r>
      <w:r>
        <w:t xml:space="preserve"> (Dz. U. poz. 2039, z późn. zm.), zatem nie podlega ono notyfikacji.</w:t>
      </w:r>
    </w:p>
    <w:p w:rsidR="007A0F93" w:rsidRDefault="004A0DAF">
      <w:pPr>
        <w:pStyle w:val="NIEARTTEKSTtekstnieartykuowanynppodstprawnarozplubpreambua"/>
        <w:ind w:firstLine="0"/>
      </w:pPr>
      <w:r>
        <w:rPr>
          <w:rStyle w:val="Ppogrubienie"/>
        </w:rPr>
        <w:t>IX.</w:t>
      </w:r>
      <w:r>
        <w:rPr>
          <w:rStyle w:val="Ppogrubienie"/>
        </w:rPr>
        <w:tab/>
      </w:r>
      <w:r w:rsidR="00C359BD">
        <w:rPr>
          <w:rStyle w:val="Ppogrubienie"/>
        </w:rPr>
        <w:t>Wpływ na działalność mikroprzedsiębiorców oraz małych i średnich przedsiębiorców</w:t>
      </w:r>
    </w:p>
    <w:p w:rsidR="007A0F93" w:rsidRDefault="00C359BD">
      <w:pPr>
        <w:pStyle w:val="NIEARTTEKSTtekstnieartykuowanynppodstprawnarozplubpreambua"/>
        <w:ind w:firstLine="0"/>
      </w:pPr>
      <w:r>
        <w:t xml:space="preserve">Z uwagi na fakt, że projektowana regulacja stanowi powielenie dotychczas obowiązującej nie będzie ona miała wpływu na działalność przedsiębiorców, w tym mikroprzedsiębiorców oraz małych i średnich przedsiębiorców. </w:t>
      </w:r>
    </w:p>
    <w:p w:rsidR="007A0F93" w:rsidRDefault="004A0DAF">
      <w:pPr>
        <w:pStyle w:val="NIEARTTEKSTtekstnieartykuowanynppodstprawnarozplubpreambua"/>
        <w:ind w:firstLine="0"/>
      </w:pPr>
      <w:r>
        <w:rPr>
          <w:rStyle w:val="Ppogrubienie"/>
        </w:rPr>
        <w:t>X.</w:t>
      </w:r>
      <w:r>
        <w:rPr>
          <w:rStyle w:val="Ppogrubienie"/>
        </w:rPr>
        <w:tab/>
      </w:r>
      <w:r w:rsidR="00C359BD">
        <w:rPr>
          <w:rStyle w:val="Ppogrubienie"/>
        </w:rPr>
        <w:t>Udostępnienie w Biuletynie Informacji Publicznej</w:t>
      </w:r>
    </w:p>
    <w:p w:rsidR="007A0F93" w:rsidRDefault="00C359BD">
      <w:pPr>
        <w:pStyle w:val="NIEARTTEKSTtekstnieartykuowanynppodstprawnarozplubpreambua"/>
        <w:ind w:firstLine="0"/>
      </w:pPr>
      <w:r>
        <w:t xml:space="preserve">Zgodnie z art. 5 </w:t>
      </w:r>
      <w:r>
        <w:rPr>
          <w:rStyle w:val="Kkursywa"/>
        </w:rPr>
        <w:t>ustawy z dnia 7 lipca 2005 r. o działalności lobbingowej w procesie stanowienia prawa</w:t>
      </w:r>
      <w:r>
        <w:t xml:space="preserve"> (Dz. U. z 2017 r. poz. 248) oraz § 52 </w:t>
      </w:r>
      <w:r>
        <w:rPr>
          <w:rStyle w:val="Kkursywa"/>
        </w:rPr>
        <w:t>uchwały nr 190 Rady Ministrów z dnia 29 października 2013 r. – Regulamin pracy Rady Ministrów</w:t>
      </w:r>
      <w:r>
        <w:t>, projekt rozporządzenia zostanie udostępniony w Biuletynie Informacji Publicznej na stronie podmiotowej Rządowego Centrum Legislacji, w serwisie Rządowy Proces Legislacyjny.</w:t>
      </w:r>
    </w:p>
    <w:tbl>
      <w:tblPr>
        <w:tblW w:w="5604" w:type="pct"/>
        <w:tblInd w:w="-60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8"/>
        <w:gridCol w:w="183"/>
        <w:gridCol w:w="350"/>
        <w:gridCol w:w="816"/>
        <w:gridCol w:w="266"/>
        <w:gridCol w:w="130"/>
        <w:gridCol w:w="346"/>
        <w:gridCol w:w="62"/>
        <w:gridCol w:w="60"/>
        <w:gridCol w:w="474"/>
        <w:gridCol w:w="142"/>
        <w:gridCol w:w="82"/>
        <w:gridCol w:w="243"/>
        <w:gridCol w:w="424"/>
        <w:gridCol w:w="47"/>
        <w:gridCol w:w="478"/>
        <w:gridCol w:w="157"/>
        <w:gridCol w:w="62"/>
        <w:gridCol w:w="253"/>
        <w:gridCol w:w="93"/>
        <w:gridCol w:w="381"/>
        <w:gridCol w:w="21"/>
        <w:gridCol w:w="451"/>
        <w:gridCol w:w="299"/>
        <w:gridCol w:w="173"/>
        <w:gridCol w:w="476"/>
        <w:gridCol w:w="103"/>
        <w:gridCol w:w="2306"/>
      </w:tblGrid>
      <w:tr w:rsidR="007A0F93">
        <w:trPr>
          <w:trHeight w:val="1611"/>
        </w:trPr>
        <w:tc>
          <w:tcPr>
            <w:tcW w:w="567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A0F93" w:rsidRDefault="00C359BD">
            <w:pPr>
              <w:spacing w:after="120"/>
            </w:pPr>
            <w:bookmarkStart w:id="1" w:name="t1"/>
            <w:r>
              <w:rPr>
                <w:rFonts w:ascii="Times New Roman" w:hAnsi="Times New Roman"/>
                <w:b/>
                <w:color w:val="000000"/>
              </w:rPr>
              <w:lastRenderedPageBreak/>
              <w:t>Nazwa projektu</w:t>
            </w:r>
          </w:p>
          <w:p w:rsidR="007A0F93" w:rsidRDefault="00C359BD">
            <w:pPr>
              <w:spacing w:after="120"/>
              <w:jc w:val="both"/>
            </w:pPr>
            <w:r>
              <w:rPr>
                <w:rFonts w:ascii="Times New Roman" w:hAnsi="Times New Roman"/>
                <w:color w:val="000000"/>
              </w:rPr>
              <w:t xml:space="preserve">Rozporządzenie Ministra Infrastruktury </w:t>
            </w:r>
            <w:r>
              <w:t xml:space="preserve"> </w:t>
            </w:r>
            <w:r>
              <w:rPr>
                <w:rFonts w:ascii="Times New Roman" w:hAnsi="Times New Roman"/>
                <w:color w:val="000000"/>
              </w:rPr>
              <w:t>w sprawie wymagań dla ogrodzeń lotnisk użytku publicznego</w:t>
            </w:r>
          </w:p>
          <w:p w:rsidR="007A0F93" w:rsidRDefault="00C359BD">
            <w:pPr>
              <w:spacing w:after="120"/>
            </w:pPr>
            <w:r>
              <w:rPr>
                <w:rFonts w:ascii="Times New Roman" w:hAnsi="Times New Roman"/>
                <w:b/>
                <w:color w:val="000000"/>
              </w:rPr>
              <w:t>Ministerstwo wiodące i ministerstwa współpracujące</w:t>
            </w:r>
            <w:bookmarkEnd w:id="1"/>
          </w:p>
          <w:p w:rsidR="007A0F93" w:rsidRDefault="00C359BD">
            <w:pPr>
              <w:spacing w:after="120"/>
            </w:pPr>
            <w:r>
              <w:rPr>
                <w:rFonts w:ascii="Times New Roman" w:hAnsi="Times New Roman"/>
                <w:color w:val="000000"/>
              </w:rPr>
              <w:t xml:space="preserve">Ministerstwo Infrastruktury </w:t>
            </w:r>
          </w:p>
          <w:p w:rsidR="007A0F93" w:rsidRDefault="00C359BD">
            <w:pPr>
              <w:spacing w:after="120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Osoba odpowiedzialna za projekt w randze Ministra, Sekretarza Stanu lub Podsekretarza Stanu</w:t>
            </w:r>
          </w:p>
          <w:p w:rsidR="007A0F93" w:rsidRDefault="00C359BD">
            <w:pPr>
              <w:spacing w:after="1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Mikołaj Wild – Sekretarz Stanu w Ministerstwie Infrastruktury</w:t>
            </w:r>
          </w:p>
          <w:p w:rsidR="007A0F93" w:rsidRDefault="00C359BD">
            <w:pPr>
              <w:spacing w:before="120" w:after="120"/>
              <w:ind w:hanging="45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Kontakt do opiekuna merytorycznego projektu</w:t>
            </w:r>
          </w:p>
          <w:p w:rsidR="007A0F93" w:rsidRDefault="00C359BD">
            <w:pPr>
              <w:spacing w:before="120" w:after="120"/>
              <w:ind w:hanging="4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Magdalena Porzycka, Naczelnik w Departamencie Lotnictwa Ministerstwa Infrastruktury; tel. 22 630-14-47, e-mail: Magdalena.Porzycka@mi.gov.pl</w:t>
            </w:r>
          </w:p>
        </w:tc>
        <w:tc>
          <w:tcPr>
            <w:tcW w:w="461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A0F93" w:rsidRDefault="00C359BD">
            <w:pPr>
              <w:spacing w:after="120"/>
            </w:pPr>
            <w:r>
              <w:rPr>
                <w:rFonts w:ascii="Times New Roman" w:hAnsi="Times New Roman"/>
                <w:b/>
                <w:color w:val="000000"/>
              </w:rPr>
              <w:t>Data sporządzenia</w:t>
            </w:r>
            <w:r>
              <w:rPr>
                <w:rFonts w:ascii="Times New Roman" w:hAnsi="Times New Roman"/>
                <w:b/>
                <w:color w:val="000000"/>
              </w:rPr>
              <w:br/>
            </w:r>
            <w:r>
              <w:rPr>
                <w:rFonts w:ascii="Times New Roman" w:hAnsi="Times New Roman"/>
                <w:color w:val="000000"/>
              </w:rPr>
              <w:t>21.02.2019 r.</w:t>
            </w:r>
          </w:p>
          <w:p w:rsidR="007A0F93" w:rsidRDefault="007A0F93">
            <w:pPr>
              <w:spacing w:after="120"/>
              <w:rPr>
                <w:rFonts w:ascii="Times New Roman" w:hAnsi="Times New Roman"/>
                <w:b/>
                <w:color w:val="000000"/>
                <w:sz w:val="24"/>
              </w:rPr>
            </w:pPr>
          </w:p>
          <w:p w:rsidR="007A0F93" w:rsidRDefault="00C359BD">
            <w:pPr>
              <w:spacing w:after="120"/>
            </w:pPr>
            <w:r>
              <w:rPr>
                <w:rFonts w:ascii="Times New Roman" w:hAnsi="Times New Roman"/>
                <w:b/>
                <w:color w:val="000000"/>
              </w:rPr>
              <w:t xml:space="preserve">Źródło: </w:t>
            </w:r>
            <w:bookmarkStart w:id="2" w:name="Lista1"/>
            <w:bookmarkEnd w:id="2"/>
          </w:p>
          <w:p w:rsidR="007A0F93" w:rsidRDefault="00C359BD">
            <w:pPr>
              <w:spacing w:after="12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Art. 187a ust. 2 ustawy z dnia 3 lipca 2002 r. – Prawo lotnicze (Dz. U. z 2018 r. poz. 1183, z późn. zm.)</w:t>
            </w:r>
          </w:p>
          <w:p w:rsidR="007A0F93" w:rsidRDefault="007A0F93">
            <w:pPr>
              <w:spacing w:after="120"/>
              <w:rPr>
                <w:rFonts w:ascii="Times New Roman" w:hAnsi="Times New Roman"/>
                <w:color w:val="000000"/>
                <w:sz w:val="24"/>
              </w:rPr>
            </w:pPr>
          </w:p>
          <w:p w:rsidR="007A0F93" w:rsidRDefault="00C359BD">
            <w:pPr>
              <w:spacing w:before="120" w:after="120"/>
            </w:pPr>
            <w:r>
              <w:rPr>
                <w:rFonts w:ascii="Times New Roman" w:hAnsi="Times New Roman"/>
                <w:b/>
                <w:color w:val="000000"/>
              </w:rPr>
              <w:t>Nr w wykazie prac legislacyjnych MI</w:t>
            </w:r>
          </w:p>
          <w:p w:rsidR="007A0F93" w:rsidRDefault="00C359BD">
            <w:pPr>
              <w:autoSpaceDE w:val="0"/>
              <w:spacing w:after="120" w:line="288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260</w:t>
            </w:r>
          </w:p>
        </w:tc>
      </w:tr>
      <w:tr w:rsidR="007A0F93">
        <w:trPr>
          <w:trHeight w:val="142"/>
        </w:trPr>
        <w:tc>
          <w:tcPr>
            <w:tcW w:w="10296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A0F93" w:rsidRDefault="00C359BD">
            <w:pPr>
              <w:autoSpaceDE w:val="0"/>
              <w:spacing w:after="120" w:line="288" w:lineRule="auto"/>
              <w:ind w:left="57"/>
              <w:jc w:val="center"/>
            </w:pPr>
            <w:r>
              <w:rPr>
                <w:rFonts w:ascii="Times New Roman" w:hAnsi="Times New Roman"/>
                <w:b/>
                <w:color w:val="000000"/>
                <w:sz w:val="32"/>
              </w:rPr>
              <w:t>OCENA SKUTKÓW REGULACJI</w:t>
            </w:r>
          </w:p>
        </w:tc>
      </w:tr>
      <w:tr w:rsidR="007A0F93">
        <w:trPr>
          <w:trHeight w:val="333"/>
        </w:trPr>
        <w:tc>
          <w:tcPr>
            <w:tcW w:w="10296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A0F93" w:rsidRDefault="00C359BD">
            <w:pPr>
              <w:numPr>
                <w:ilvl w:val="0"/>
                <w:numId w:val="1"/>
              </w:numPr>
              <w:tabs>
                <w:tab w:val="left" w:pos="360"/>
              </w:tabs>
              <w:spacing w:before="60" w:after="60" w:line="288" w:lineRule="auto"/>
              <w:ind w:left="318" w:hanging="284"/>
            </w:pPr>
            <w:r>
              <w:rPr>
                <w:rFonts w:ascii="Times New Roman" w:hAnsi="Times New Roman"/>
                <w:b/>
                <w:color w:val="000000"/>
              </w:rPr>
              <w:t>Jaki problem jest rozwiązywany?</w:t>
            </w:r>
            <w:bookmarkStart w:id="3" w:name="Wybór1"/>
            <w:bookmarkEnd w:id="3"/>
          </w:p>
        </w:tc>
      </w:tr>
      <w:tr w:rsidR="007A0F93">
        <w:trPr>
          <w:trHeight w:val="142"/>
        </w:trPr>
        <w:tc>
          <w:tcPr>
            <w:tcW w:w="10296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A0F93" w:rsidRDefault="00C359BD">
            <w:pPr>
              <w:autoSpaceDE w:val="0"/>
              <w:spacing w:before="120" w:after="120" w:line="288" w:lineRule="auto"/>
              <w:jc w:val="both"/>
            </w:pPr>
            <w:r>
              <w:rPr>
                <w:rFonts w:ascii="Times New Roman" w:hAnsi="Times New Roman"/>
                <w:i/>
                <w:szCs w:val="24"/>
              </w:rPr>
              <w:t>Ustawą z dnia 14 grudnia 2018 r. o zmianie ustawy – Prawo lotnicze oraz niektórych innych ustaw</w:t>
            </w:r>
            <w:r>
              <w:rPr>
                <w:rFonts w:ascii="Times New Roman" w:hAnsi="Times New Roman"/>
                <w:szCs w:val="24"/>
              </w:rPr>
              <w:t xml:space="preserve"> (Dz. U. z 2019 r. poz. 235), wprowadzono w Dziale IX (Ochrona lotnictwa cywilnego) </w:t>
            </w:r>
            <w:r>
              <w:rPr>
                <w:rFonts w:ascii="Times New Roman" w:hAnsi="Times New Roman"/>
                <w:i/>
                <w:szCs w:val="24"/>
              </w:rPr>
              <w:t>ustawy z dnia 3 lipca 2002 r. – Prawo lotnicze</w:t>
            </w:r>
            <w:r>
              <w:rPr>
                <w:rFonts w:ascii="Times New Roman" w:hAnsi="Times New Roman"/>
                <w:szCs w:val="24"/>
              </w:rPr>
              <w:t xml:space="preserve"> art. 187a ust. 2, który stanowi dla ministra właściwego do spraw transportu upoważnienie do wydania rozporządzenia w sprawie wymagań dla ogrodzeń lotnisk użytku publicznego, o których mowa w art. 59a ust. 1 pkt 1 i 2 </w:t>
            </w:r>
            <w:r>
              <w:rPr>
                <w:rFonts w:ascii="Times New Roman" w:hAnsi="Times New Roman"/>
                <w:i/>
                <w:szCs w:val="24"/>
              </w:rPr>
              <w:t>ustawy z dnia 3 lipca 2002 r. – Prawo lotnicze</w:t>
            </w:r>
            <w:r>
              <w:rPr>
                <w:rFonts w:ascii="Times New Roman" w:hAnsi="Times New Roman"/>
                <w:szCs w:val="24"/>
              </w:rPr>
              <w:t xml:space="preserve">, tj. lotnisk użytku publicznego: </w:t>
            </w:r>
          </w:p>
          <w:p w:rsidR="007A0F93" w:rsidRDefault="00C359BD">
            <w:pPr>
              <w:autoSpaceDE w:val="0"/>
              <w:spacing w:before="120" w:after="120" w:line="288" w:lineRule="auto"/>
              <w:jc w:val="both"/>
            </w:pPr>
            <w:r>
              <w:rPr>
                <w:rFonts w:ascii="Times New Roman" w:hAnsi="Times New Roman"/>
                <w:szCs w:val="24"/>
              </w:rPr>
              <w:t xml:space="preserve">1) posiadających certyfikat wydany zgodnie z wymaganiami określonymi w </w:t>
            </w:r>
            <w:r>
              <w:rPr>
                <w:rFonts w:ascii="Times New Roman" w:hAnsi="Times New Roman"/>
                <w:i/>
                <w:szCs w:val="24"/>
              </w:rPr>
              <w:t>rozporządzeniu Komisji (UE) nr 139/2014 z dnia 12 lutego 2014 r. ustanawiającym wymagania oraz procedury administracyjne dotyczące lotnisk zgodnie z rozporządzeniem Parlamentu Europejskiego i Rady (WE) nr 216/2008</w:t>
            </w:r>
            <w:r>
              <w:rPr>
                <w:rFonts w:ascii="Times New Roman" w:hAnsi="Times New Roman"/>
                <w:szCs w:val="24"/>
              </w:rPr>
              <w:t xml:space="preserve"> (Dz. Urz. UE L 44 z 14.02.2014, str. 1, z późn. zm.),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 xml:space="preserve">a w przypadku wydania na podstawie art. 3 ust. 4 pkt 4 </w:t>
            </w:r>
            <w:r>
              <w:rPr>
                <w:rFonts w:ascii="Times New Roman" w:hAnsi="Times New Roman"/>
                <w:i/>
                <w:szCs w:val="24"/>
              </w:rPr>
              <w:t>ustawy z dnia 3 lipca 2002 r. – Prawo lotnicze</w:t>
            </w:r>
            <w:r>
              <w:rPr>
                <w:rFonts w:ascii="Times New Roman" w:hAnsi="Times New Roman"/>
                <w:szCs w:val="24"/>
              </w:rPr>
              <w:t xml:space="preserve">, przepisów dotyczących lotnisk także w tych przepisach ‒ w przypadku lotnisk dla samolotów, o których mowa w art. 2 ust. 1 lit. </w:t>
            </w:r>
            <w:r>
              <w:rPr>
                <w:rFonts w:ascii="Times New Roman" w:hAnsi="Times New Roman"/>
                <w:i/>
                <w:szCs w:val="24"/>
              </w:rPr>
              <w:t>e rozporządzenia Parlamentu Europejskiego i Rady (UE) nr 2018/1139 z dnia 4 lipca 2018 r. w sprawie wspólnych zasad w dziedzinie lotnictwa cywilnego i utworzenia Agencji Unii Europejskiej ds. Bezpieczeństwa Lotniczego oraz zmieniającego rozporządzenia Parlamentu Europejskiego i Rady (WE) nr 2111/2005, (WE) nr 1008/2008, (UE) nr 996/2010, (UE) nr 376/2014 i dyrektywy Parlamentu Europejskiego i Rady 2014/30/UE i 2014/53/UE, a także uchylającego rozporządzenia Parlamentu Europejskiego i Rady (WE) nr 552/2004 i (WE) nr 216/2008 i rozporządzenie Rady (EWG) nr 3922/91</w:t>
            </w:r>
            <w:r>
              <w:rPr>
                <w:rFonts w:ascii="Times New Roman" w:hAnsi="Times New Roman"/>
                <w:szCs w:val="24"/>
              </w:rPr>
              <w:t xml:space="preserve"> (Dz. Urz. UE L 212 z 22.08.2018, str. 1), zwanego dalej „rozporządzeniem nr 2018/1139/UE”, ubiegających się o certyfikat, o którym mowa w art. 34 ust. 1 tego rozporządzenia;  </w:t>
            </w:r>
          </w:p>
          <w:p w:rsidR="007A0F93" w:rsidRDefault="00C359BD">
            <w:pPr>
              <w:autoSpaceDE w:val="0"/>
              <w:spacing w:before="120" w:after="120" w:line="288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2) posiadających zwolnienie, o którym mowa w art. 2 ust. 7 rozporządzenia nr 2018/1139/UE;  </w:t>
            </w:r>
          </w:p>
          <w:p w:rsidR="007A0F93" w:rsidRDefault="00C359BD">
            <w:pPr>
              <w:autoSpaceDE w:val="0"/>
              <w:spacing w:before="120" w:after="120" w:line="288" w:lineRule="auto"/>
              <w:jc w:val="both"/>
            </w:pPr>
            <w:r>
              <w:rPr>
                <w:rFonts w:ascii="Times New Roman" w:hAnsi="Times New Roman"/>
                <w:szCs w:val="24"/>
              </w:rPr>
              <w:t xml:space="preserve">3) </w:t>
            </w:r>
            <w:r>
              <w:rPr>
                <w:rFonts w:ascii="Times New Roman" w:hAnsi="Times New Roman"/>
                <w:bCs/>
                <w:szCs w:val="24"/>
              </w:rPr>
              <w:t>lotnisk dla śmigłowców, o których mowa w art. 2 ust. 1 lit. e rozporządzenia nr 2018/1139/UE.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  <w:p w:rsidR="007A0F93" w:rsidRDefault="00C359BD">
            <w:pPr>
              <w:autoSpaceDE w:val="0"/>
              <w:spacing w:before="120" w:after="120" w:line="288" w:lineRule="auto"/>
              <w:jc w:val="both"/>
            </w:pPr>
            <w:r>
              <w:rPr>
                <w:rFonts w:ascii="Times New Roman" w:hAnsi="Times New Roman"/>
                <w:szCs w:val="24"/>
              </w:rPr>
              <w:t xml:space="preserve">Dotychczas wymagania dla ogrodzeń lotnisk użytku publicznego podlegających certyfikacji  były określone w § 3 </w:t>
            </w:r>
            <w:r>
              <w:rPr>
                <w:rFonts w:ascii="Times New Roman" w:hAnsi="Times New Roman"/>
                <w:i/>
                <w:szCs w:val="24"/>
              </w:rPr>
              <w:t>rozporządzenia Ministra Infrastruktury z dnia 13 sierpnia 2018 r.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Cs w:val="24"/>
              </w:rPr>
              <w:t xml:space="preserve">w sprawie wymagań technicznych i eksploatacyjnych dla lotnisk użytku publicznego podlegających obowiązkowi certyfikacji </w:t>
            </w:r>
            <w:r>
              <w:rPr>
                <w:rFonts w:ascii="Times New Roman" w:hAnsi="Times New Roman"/>
                <w:szCs w:val="24"/>
              </w:rPr>
              <w:t xml:space="preserve">(Dz. U. poz. 1661). Wymagania techniczne i eksploatacyjne lotniska stanowią rozwinięcie i implementację przepisów Załącznika 14 „Lotniska” </w:t>
            </w:r>
            <w:r>
              <w:rPr>
                <w:rFonts w:ascii="Times New Roman" w:hAnsi="Times New Roman"/>
              </w:rPr>
              <w:t xml:space="preserve">do </w:t>
            </w:r>
            <w:r>
              <w:rPr>
                <w:rFonts w:ascii="Times New Roman" w:hAnsi="Times New Roman"/>
                <w:i/>
              </w:rPr>
              <w:t xml:space="preserve">Konwencji o międzynarodowym lotnictwie cywilnym, sporządzonej w Chicago dnia 7 grudnia 1944 </w:t>
            </w:r>
            <w:r>
              <w:rPr>
                <w:rFonts w:ascii="Times New Roman" w:hAnsi="Times New Roman"/>
                <w:i/>
              </w:rPr>
              <w:lastRenderedPageBreak/>
              <w:t xml:space="preserve">r. </w:t>
            </w:r>
            <w:r>
              <w:rPr>
                <w:rFonts w:ascii="Times New Roman" w:hAnsi="Times New Roman"/>
              </w:rPr>
              <w:t xml:space="preserve">(Dz. U. z 1959 r. poz. 212 i 214, z późn. zm.), zwanej dalej „Konwencją”, podczas gdy wymagania dla ogrodzeń lotnisk określane są w pierwszym rzędzie ze względu na potrzeby ochrony lotnictwa cywilnego, a zatem ich celem jest realizacja przepisów Załącznika 17 „Ochrona” do Konwencji. Z powyższych względów przyjęto odrębność tych materii. </w:t>
            </w:r>
          </w:p>
        </w:tc>
      </w:tr>
      <w:tr w:rsidR="007A0F93">
        <w:trPr>
          <w:trHeight w:val="142"/>
        </w:trPr>
        <w:tc>
          <w:tcPr>
            <w:tcW w:w="10296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A0F93" w:rsidRDefault="00C359BD">
            <w:pPr>
              <w:numPr>
                <w:ilvl w:val="0"/>
                <w:numId w:val="1"/>
              </w:numPr>
              <w:tabs>
                <w:tab w:val="left" w:pos="460"/>
              </w:tabs>
              <w:spacing w:before="60" w:after="60" w:line="288" w:lineRule="auto"/>
              <w:ind w:left="460" w:hanging="426"/>
            </w:pPr>
            <w:r>
              <w:rPr>
                <w:rFonts w:ascii="Times New Roman" w:hAnsi="Times New Roman"/>
                <w:b/>
                <w:color w:val="000000"/>
                <w:spacing w:val="-2"/>
              </w:rPr>
              <w:lastRenderedPageBreak/>
              <w:t>Rekomendowane rozwiązanie, w tym planowane narzędzia interwencji, i oczekiwany efekt</w:t>
            </w:r>
          </w:p>
        </w:tc>
      </w:tr>
      <w:tr w:rsidR="007A0F93">
        <w:trPr>
          <w:trHeight w:val="142"/>
        </w:trPr>
        <w:tc>
          <w:tcPr>
            <w:tcW w:w="10296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A0F93" w:rsidRDefault="00C359BD">
            <w:pPr>
              <w:spacing w:before="120" w:after="120"/>
              <w:jc w:val="both"/>
            </w:pPr>
            <w:r>
              <w:rPr>
                <w:rFonts w:ascii="Times New Roman" w:hAnsi="Times New Roman"/>
                <w:color w:val="000000"/>
              </w:rPr>
              <w:t xml:space="preserve">Wyłączenie wymagań dotyczących ogrodzeń lotnisk użytku publicznego z </w:t>
            </w:r>
            <w:r>
              <w:rPr>
                <w:rFonts w:ascii="Times New Roman" w:hAnsi="Times New Roman"/>
                <w:i/>
                <w:color w:val="000000"/>
              </w:rPr>
              <w:t xml:space="preserve">rozporządzenia Ministra Infrastruktury z dnia 13 sierpnia 2018 r. </w:t>
            </w:r>
            <w:r>
              <w:rPr>
                <w:rFonts w:ascii="Times New Roman" w:hAnsi="Times New Roman"/>
                <w:i/>
                <w:szCs w:val="24"/>
              </w:rPr>
              <w:t xml:space="preserve">w sprawie wymagań technicznych i eksploatacyjnych dla lotnisk użytku publicznego podlegających obowiązkowi certyfikacji </w:t>
            </w:r>
            <w:r>
              <w:rPr>
                <w:rFonts w:ascii="Times New Roman" w:hAnsi="Times New Roman"/>
                <w:szCs w:val="24"/>
              </w:rPr>
              <w:t>i</w:t>
            </w:r>
            <w:r>
              <w:rPr>
                <w:rFonts w:ascii="Times New Roman" w:hAnsi="Times New Roman"/>
                <w:i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przeniesienie tych wymagań do osobnego rozporządzenia, wydanego na podstawie upoważnienia ustawowego – art. 187a ust. 2 – zamieszczonego w Dziale IX „</w:t>
            </w:r>
            <w:r>
              <w:rPr>
                <w:rFonts w:ascii="Times New Roman" w:hAnsi="Times New Roman"/>
                <w:i/>
                <w:szCs w:val="24"/>
              </w:rPr>
              <w:t>Ochrona lotnictwa cywilnego</w:t>
            </w:r>
            <w:r>
              <w:rPr>
                <w:rFonts w:ascii="Times New Roman" w:hAnsi="Times New Roman"/>
                <w:szCs w:val="24"/>
              </w:rPr>
              <w:t xml:space="preserve">” </w:t>
            </w:r>
            <w:r>
              <w:rPr>
                <w:rFonts w:ascii="Times New Roman" w:hAnsi="Times New Roman"/>
                <w:i/>
                <w:szCs w:val="24"/>
              </w:rPr>
              <w:t>ustawy z dnia 3 lipca 2002 r. – Prawo lotnicze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7A0F93">
        <w:trPr>
          <w:trHeight w:val="307"/>
        </w:trPr>
        <w:tc>
          <w:tcPr>
            <w:tcW w:w="10296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A0F93" w:rsidRDefault="00C359BD">
            <w:pPr>
              <w:numPr>
                <w:ilvl w:val="0"/>
                <w:numId w:val="1"/>
              </w:numPr>
              <w:tabs>
                <w:tab w:val="left" w:pos="360"/>
              </w:tabs>
              <w:spacing w:before="60" w:after="60" w:line="288" w:lineRule="auto"/>
              <w:ind w:left="318" w:hanging="284"/>
            </w:pPr>
            <w:r>
              <w:rPr>
                <w:rFonts w:ascii="Times New Roman" w:hAnsi="Times New Roman"/>
                <w:b/>
                <w:color w:val="000000"/>
                <w:spacing w:val="-2"/>
              </w:rPr>
              <w:t>Jak problem został rozwiązany w innych krajach, w szczególności krajach członkowskich OECD/UE</w:t>
            </w:r>
            <w:r>
              <w:rPr>
                <w:rFonts w:ascii="Times New Roman" w:hAnsi="Times New Roman"/>
                <w:b/>
                <w:color w:val="000000"/>
              </w:rPr>
              <w:t>?</w:t>
            </w:r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</w:p>
        </w:tc>
      </w:tr>
      <w:tr w:rsidR="007A0F93">
        <w:trPr>
          <w:trHeight w:val="142"/>
        </w:trPr>
        <w:tc>
          <w:tcPr>
            <w:tcW w:w="10296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A0F93" w:rsidRDefault="00C359BD">
            <w:pPr>
              <w:autoSpaceDE w:val="0"/>
              <w:spacing w:before="120" w:after="120" w:line="288" w:lineRule="auto"/>
              <w:jc w:val="both"/>
            </w:pPr>
            <w:r>
              <w:rPr>
                <w:rFonts w:ascii="Times New Roman" w:hAnsi="Times New Roman"/>
              </w:rPr>
              <w:t xml:space="preserve">Zgodnie z art. 37 Konwencji wszystkie Państwa należące do </w:t>
            </w:r>
            <w:r>
              <w:rPr>
                <w:rFonts w:ascii="Times New Roman" w:hAnsi="Times New Roman"/>
                <w:bCs/>
              </w:rPr>
              <w:t>Organizacji Międzynarodowego Lotnictwa Cywilnego</w:t>
            </w:r>
            <w:r>
              <w:rPr>
                <w:rFonts w:ascii="Times New Roman" w:hAnsi="Times New Roman"/>
              </w:rPr>
              <w:t xml:space="preserve"> (ICAO) (188) są obowiązane do wdrożenia, w możliwie największym zakresie, norm i zalecanych metod postępowania zawartych w Załącznikach do Konwencji oraz w zmianach wprowadzanych przez ICAO. </w:t>
            </w:r>
          </w:p>
          <w:p w:rsidR="007A0F93" w:rsidRDefault="00C359BD">
            <w:pPr>
              <w:autoSpaceDE w:val="0"/>
              <w:spacing w:before="120" w:after="120" w:line="288" w:lineRule="auto"/>
              <w:jc w:val="both"/>
            </w:pPr>
            <w:r>
              <w:rPr>
                <w:rFonts w:ascii="Times New Roman" w:hAnsi="Times New Roman"/>
              </w:rPr>
              <w:t xml:space="preserve">Normy Załącznika 17 „Ochrona” do Konwencji, w głównej mierze  są wdrożone na poziomie Unii Europejskiej, przez przepisy </w:t>
            </w:r>
            <w:r>
              <w:rPr>
                <w:rFonts w:ascii="Times New Roman" w:hAnsi="Times New Roman"/>
                <w:i/>
              </w:rPr>
              <w:t>rozporządzenia Parlamentu Europejskiego i Rady (WE) nr 300/2008 z dnia 11 marca 2008 r. w sprawie wspólnych zasad w dziedzinie ochrony lotnictwa cywilnego i uchylającego rozporządzenie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i/>
              </w:rPr>
              <w:t>(WE) nr 2320/2002</w:t>
            </w:r>
            <w:r>
              <w:rPr>
                <w:rFonts w:ascii="Times New Roman" w:hAnsi="Times New Roman"/>
              </w:rPr>
              <w:t xml:space="preserve"> (Dz. Urz. UE L 97 z 09.04.2008, str. 72, z późn. zm.) oraz wydanych na jego podstawie aktów wykonawczych. Zgodnie z pkt 1.1.1.2. załącznika </w:t>
            </w:r>
            <w:r>
              <w:rPr>
                <w:rFonts w:ascii="Times New Roman" w:hAnsi="Times New Roman"/>
                <w:i/>
              </w:rPr>
              <w:t>do rozporządzenia wykonawczego Komisji (UE) 2015/1998 z dnia 5 listopada 2015 r. ustanawiającego szczegółowe środki w celu wprowadzenia w życie wspólnych podstawowych norm ochrony lotnictwa cywilnego</w:t>
            </w:r>
            <w:r>
              <w:rPr>
                <w:rFonts w:ascii="Times New Roman" w:hAnsi="Times New Roman"/>
              </w:rPr>
              <w:t xml:space="preserve">  (Dz. Urz. UE L 299 z 14.11.2015, str. 1, z późn. zm.) granicą między strefą ogólnodostępną i strefą operacyjną jest przeszkoda fizyczna wyraźnie widoczna dla wszystkich i uniemożliwiająca dostęp osób nieupoważnionych. Sposób określenia szczegółowych wymagań, jakie musi spełniać ta przeszkoda fizyczna różni się w poszczególnych krajach ze względu na systemy i kulturę prawną. </w:t>
            </w:r>
          </w:p>
        </w:tc>
      </w:tr>
      <w:tr w:rsidR="007A0F93">
        <w:trPr>
          <w:trHeight w:val="359"/>
        </w:trPr>
        <w:tc>
          <w:tcPr>
            <w:tcW w:w="10296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A0F93" w:rsidRDefault="00C359BD">
            <w:pPr>
              <w:numPr>
                <w:ilvl w:val="0"/>
                <w:numId w:val="1"/>
              </w:numPr>
              <w:tabs>
                <w:tab w:val="left" w:pos="360"/>
              </w:tabs>
              <w:spacing w:before="60" w:after="60" w:line="288" w:lineRule="auto"/>
              <w:ind w:left="318" w:hanging="284"/>
            </w:pPr>
            <w:r>
              <w:rPr>
                <w:rFonts w:ascii="Times New Roman" w:hAnsi="Times New Roman"/>
                <w:b/>
                <w:color w:val="000000"/>
              </w:rPr>
              <w:t>Podmioty, na które oddziałuje projekt</w:t>
            </w:r>
          </w:p>
        </w:tc>
      </w:tr>
      <w:tr w:rsidR="007A0F93">
        <w:trPr>
          <w:trHeight w:val="142"/>
        </w:trPr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A0F93" w:rsidRDefault="00C359BD">
            <w:pPr>
              <w:autoSpaceDE w:val="0"/>
              <w:spacing w:before="40" w:after="120" w:line="288" w:lineRule="auto"/>
              <w:jc w:val="center"/>
            </w:pPr>
            <w:r>
              <w:rPr>
                <w:rFonts w:ascii="Times New Roman" w:hAnsi="Times New Roman"/>
                <w:b/>
                <w:color w:val="000000"/>
                <w:spacing w:val="-2"/>
              </w:rPr>
              <w:t>Grupa</w:t>
            </w:r>
          </w:p>
        </w:tc>
        <w:tc>
          <w:tcPr>
            <w:tcW w:w="19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A0F93" w:rsidRDefault="00C359BD">
            <w:pPr>
              <w:autoSpaceDE w:val="0"/>
              <w:spacing w:before="40" w:after="120" w:line="288" w:lineRule="auto"/>
              <w:jc w:val="center"/>
            </w:pPr>
            <w:r>
              <w:rPr>
                <w:rFonts w:ascii="Times New Roman" w:hAnsi="Times New Roman"/>
                <w:b/>
                <w:color w:val="000000"/>
                <w:spacing w:val="-2"/>
              </w:rPr>
              <w:t>Wielkość</w:t>
            </w:r>
          </w:p>
        </w:tc>
        <w:tc>
          <w:tcPr>
            <w:tcW w:w="19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A0F93" w:rsidRDefault="00C359BD">
            <w:pPr>
              <w:autoSpaceDE w:val="0"/>
              <w:spacing w:before="40" w:after="120" w:line="288" w:lineRule="auto"/>
              <w:jc w:val="center"/>
            </w:pPr>
            <w:r>
              <w:rPr>
                <w:rFonts w:ascii="Times New Roman" w:hAnsi="Times New Roman"/>
                <w:b/>
                <w:color w:val="000000"/>
                <w:spacing w:val="-2"/>
              </w:rPr>
              <w:t>Źródło danych</w:t>
            </w:r>
          </w:p>
        </w:tc>
        <w:tc>
          <w:tcPr>
            <w:tcW w:w="47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A0F93" w:rsidRDefault="00C359BD">
            <w:pPr>
              <w:autoSpaceDE w:val="0"/>
              <w:spacing w:before="40" w:after="120" w:line="288" w:lineRule="auto"/>
              <w:jc w:val="center"/>
            </w:pPr>
            <w:r>
              <w:rPr>
                <w:rFonts w:ascii="Times New Roman" w:hAnsi="Times New Roman"/>
                <w:b/>
                <w:color w:val="000000"/>
                <w:spacing w:val="-2"/>
              </w:rPr>
              <w:t>Oddziaływanie</w:t>
            </w:r>
          </w:p>
        </w:tc>
      </w:tr>
      <w:tr w:rsidR="007A0F93">
        <w:trPr>
          <w:trHeight w:val="142"/>
        </w:trPr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A0F93" w:rsidRDefault="00C359BD">
            <w:pPr>
              <w:tabs>
                <w:tab w:val="left" w:pos="1560"/>
              </w:tabs>
              <w:autoSpaceDE w:val="0"/>
              <w:spacing w:after="120" w:line="288" w:lineRule="auto"/>
            </w:pPr>
            <w:r>
              <w:rPr>
                <w:rFonts w:ascii="Times New Roman" w:hAnsi="Times New Roman"/>
                <w:color w:val="000000"/>
              </w:rPr>
              <w:t>Prezes Urzędu Lotnictwa Cywilnego</w:t>
            </w:r>
          </w:p>
        </w:tc>
        <w:tc>
          <w:tcPr>
            <w:tcW w:w="19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A0F93" w:rsidRDefault="00C359BD">
            <w:pPr>
              <w:autoSpaceDE w:val="0"/>
              <w:spacing w:after="120" w:line="288" w:lineRule="auto"/>
            </w:pPr>
            <w:r>
              <w:rPr>
                <w:rFonts w:ascii="Times New Roman" w:hAnsi="Times New Roman"/>
                <w:color w:val="000000"/>
                <w:spacing w:val="-2"/>
              </w:rPr>
              <w:t>1</w:t>
            </w:r>
          </w:p>
        </w:tc>
        <w:tc>
          <w:tcPr>
            <w:tcW w:w="19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A0F93" w:rsidRDefault="00C359BD">
            <w:pPr>
              <w:autoSpaceDE w:val="0"/>
              <w:spacing w:after="120" w:line="288" w:lineRule="auto"/>
            </w:pPr>
            <w:r>
              <w:rPr>
                <w:rFonts w:ascii="Times New Roman" w:hAnsi="Times New Roman"/>
                <w:color w:val="000000"/>
                <w:spacing w:val="-2"/>
              </w:rPr>
              <w:t>Dane własne Urzędu Lotnictwa Cywilnego</w:t>
            </w:r>
          </w:p>
        </w:tc>
        <w:tc>
          <w:tcPr>
            <w:tcW w:w="47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A0F93" w:rsidRDefault="00C359BD">
            <w:pPr>
              <w:autoSpaceDE w:val="0"/>
              <w:spacing w:after="120" w:line="288" w:lineRule="auto"/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Bez zmian. </w:t>
            </w:r>
          </w:p>
        </w:tc>
      </w:tr>
      <w:tr w:rsidR="007A0F93">
        <w:trPr>
          <w:trHeight w:val="142"/>
        </w:trPr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A0F93" w:rsidRDefault="00C359BD">
            <w:pPr>
              <w:autoSpaceDE w:val="0"/>
              <w:spacing w:after="120" w:line="288" w:lineRule="auto"/>
            </w:pPr>
            <w:r>
              <w:rPr>
                <w:rFonts w:ascii="Times New Roman" w:hAnsi="Times New Roman"/>
                <w:color w:val="000000"/>
              </w:rPr>
              <w:t>Zarządzający lotniskami</w:t>
            </w:r>
          </w:p>
        </w:tc>
        <w:tc>
          <w:tcPr>
            <w:tcW w:w="19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A0F93" w:rsidRDefault="00C359BD">
            <w:pPr>
              <w:spacing w:after="120"/>
            </w:pPr>
            <w:r>
              <w:rPr>
                <w:rFonts w:ascii="Times New Roman" w:hAnsi="Times New Roman"/>
                <w:color w:val="000000"/>
                <w:spacing w:val="-2"/>
              </w:rPr>
              <w:t>14</w:t>
            </w:r>
          </w:p>
          <w:p w:rsidR="007A0F93" w:rsidRDefault="007A0F93">
            <w:pPr>
              <w:spacing w:after="120"/>
              <w:rPr>
                <w:rFonts w:ascii="Times New Roman" w:hAnsi="Times New Roman"/>
                <w:color w:val="000000"/>
                <w:spacing w:val="-2"/>
                <w:sz w:val="24"/>
              </w:rPr>
            </w:pPr>
          </w:p>
        </w:tc>
        <w:tc>
          <w:tcPr>
            <w:tcW w:w="19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A0F93" w:rsidRDefault="00C359BD">
            <w:pPr>
              <w:autoSpaceDE w:val="0"/>
              <w:spacing w:after="120" w:line="288" w:lineRule="auto"/>
            </w:pPr>
            <w:r>
              <w:rPr>
                <w:rFonts w:ascii="Times New Roman" w:hAnsi="Times New Roman"/>
                <w:color w:val="000000"/>
                <w:spacing w:val="-2"/>
              </w:rPr>
              <w:t>Rejestr lotnisk cywilnych i rejestr certyfikatów wydanych przez Prezesa Urzędu Lotnictwa Cywilnego</w:t>
            </w:r>
          </w:p>
        </w:tc>
        <w:tc>
          <w:tcPr>
            <w:tcW w:w="47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A0F93" w:rsidRDefault="00C359BD">
            <w:pPr>
              <w:autoSpaceDE w:val="0"/>
              <w:spacing w:after="120" w:line="288" w:lineRule="auto"/>
              <w:ind w:left="7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Zarządzający lotniskami w zakresie: </w:t>
            </w:r>
          </w:p>
          <w:p w:rsidR="007A0F93" w:rsidRDefault="00C359BD">
            <w:pPr>
              <w:autoSpaceDE w:val="0"/>
              <w:spacing w:after="120" w:line="288" w:lineRule="auto"/>
              <w:ind w:left="432" w:hanging="425"/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1)     przestrzegania wymagań </w:t>
            </w:r>
            <w:r>
              <w:rPr>
                <w:rFonts w:ascii="Times New Roman" w:hAnsi="Times New Roman"/>
                <w:bCs/>
                <w:color w:val="000000"/>
                <w:spacing w:val="-2"/>
              </w:rPr>
              <w:t>dla ogrodzeń  lotnisk użytku publicznego podlegających obowiązkowi certyfikacji;</w:t>
            </w:r>
          </w:p>
          <w:p w:rsidR="007A0F93" w:rsidRDefault="00C359BD">
            <w:pPr>
              <w:pStyle w:val="Akapitzlist"/>
              <w:numPr>
                <w:ilvl w:val="0"/>
                <w:numId w:val="2"/>
              </w:numPr>
              <w:spacing w:after="120" w:line="288" w:lineRule="auto"/>
              <w:ind w:left="432" w:hanging="425"/>
              <w:rPr>
                <w:rFonts w:ascii="Times New Roman" w:hAnsi="Times New Roman"/>
                <w:color w:val="000000"/>
                <w:spacing w:val="-2"/>
                <w:lang w:val="pl-PL"/>
              </w:rPr>
            </w:pPr>
            <w:r>
              <w:rPr>
                <w:rFonts w:ascii="Times New Roman" w:hAnsi="Times New Roman"/>
                <w:color w:val="000000"/>
                <w:spacing w:val="-2"/>
                <w:lang w:val="pl-PL"/>
              </w:rPr>
              <w:t>uwzględniania sposobów zabezpieczenia lotniska w programie ochrony lotniska</w:t>
            </w:r>
            <w:r>
              <w:rPr>
                <w:rFonts w:ascii="Times New Roman" w:hAnsi="Times New Roman"/>
                <w:color w:val="000000"/>
                <w:spacing w:val="-2"/>
                <w:lang w:val="pl-PL"/>
              </w:rPr>
              <w:br/>
              <w:t>w przypadkach określonych w § 3 projektowanego rozporządzenia;</w:t>
            </w:r>
          </w:p>
          <w:p w:rsidR="007A0F93" w:rsidRPr="00CF57AC" w:rsidRDefault="00C359BD">
            <w:pPr>
              <w:pStyle w:val="Akapitzlist"/>
              <w:numPr>
                <w:ilvl w:val="0"/>
                <w:numId w:val="2"/>
              </w:numPr>
              <w:spacing w:after="120" w:line="288" w:lineRule="auto"/>
              <w:ind w:left="432" w:hanging="432"/>
              <w:rPr>
                <w:lang w:val="pl-PL"/>
              </w:rPr>
            </w:pPr>
            <w:r>
              <w:rPr>
                <w:rFonts w:ascii="Times New Roman" w:hAnsi="Times New Roman"/>
                <w:color w:val="000000"/>
                <w:spacing w:val="-2"/>
                <w:lang w:val="pl-PL"/>
              </w:rPr>
              <w:t xml:space="preserve">uzyskania certyfikatu zgodnie </w:t>
            </w:r>
            <w:r>
              <w:rPr>
                <w:rFonts w:ascii="Times New Roman" w:hAnsi="Times New Roman"/>
                <w:color w:val="000000"/>
                <w:spacing w:val="-2"/>
                <w:lang w:val="pl-PL"/>
              </w:rPr>
              <w:br/>
            </w:r>
            <w:r>
              <w:rPr>
                <w:rFonts w:ascii="Times New Roman" w:hAnsi="Times New Roman"/>
                <w:color w:val="000000"/>
                <w:spacing w:val="-2"/>
                <w:lang w:val="pl-PL"/>
              </w:rPr>
              <w:lastRenderedPageBreak/>
              <w:t>z art. 59a ust. 1 pkt 1 i 2 ustawy</w:t>
            </w:r>
            <w:r>
              <w:rPr>
                <w:rFonts w:ascii="Times New Roman" w:hAnsi="Times New Roman"/>
                <w:i/>
                <w:szCs w:val="24"/>
                <w:lang w:val="pl-PL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pacing w:val="-2"/>
                <w:lang w:val="pl-PL"/>
              </w:rPr>
              <w:t>z dnia 3 lipca 2002 r. – Prawo lotnicze;</w:t>
            </w:r>
          </w:p>
          <w:p w:rsidR="007A0F93" w:rsidRDefault="00C359BD">
            <w:pPr>
              <w:numPr>
                <w:ilvl w:val="0"/>
                <w:numId w:val="2"/>
              </w:numPr>
              <w:autoSpaceDE w:val="0"/>
              <w:spacing w:after="120" w:line="288" w:lineRule="auto"/>
              <w:ind w:left="432" w:hanging="425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zatwierdzenia programów ochrony lotnisk, ich zmiany i aktualizacji. </w:t>
            </w:r>
          </w:p>
          <w:p w:rsidR="007A0F93" w:rsidRDefault="007A0F93">
            <w:pPr>
              <w:autoSpaceDE w:val="0"/>
              <w:spacing w:after="120" w:line="288" w:lineRule="auto"/>
              <w:rPr>
                <w:rFonts w:ascii="Times New Roman" w:hAnsi="Times New Roman"/>
                <w:color w:val="000000"/>
                <w:spacing w:val="-2"/>
                <w:sz w:val="24"/>
              </w:rPr>
            </w:pPr>
          </w:p>
        </w:tc>
      </w:tr>
      <w:tr w:rsidR="007A0F93">
        <w:trPr>
          <w:trHeight w:val="302"/>
        </w:trPr>
        <w:tc>
          <w:tcPr>
            <w:tcW w:w="10296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A0F93" w:rsidRDefault="00C359BD">
            <w:pPr>
              <w:numPr>
                <w:ilvl w:val="0"/>
                <w:numId w:val="1"/>
              </w:numPr>
              <w:tabs>
                <w:tab w:val="left" w:pos="360"/>
              </w:tabs>
              <w:spacing w:before="60" w:after="60" w:line="288" w:lineRule="auto"/>
              <w:ind w:left="318" w:hanging="284"/>
            </w:pPr>
            <w:r>
              <w:rPr>
                <w:rFonts w:ascii="Times New Roman" w:hAnsi="Times New Roman"/>
                <w:b/>
                <w:color w:val="000000"/>
              </w:rPr>
              <w:lastRenderedPageBreak/>
              <w:t>Informacje na temat zakresu, czasu trwania i podsumowanie wyników konsultacji</w:t>
            </w:r>
          </w:p>
        </w:tc>
      </w:tr>
      <w:tr w:rsidR="007A0F93">
        <w:trPr>
          <w:trHeight w:val="342"/>
        </w:trPr>
        <w:tc>
          <w:tcPr>
            <w:tcW w:w="10296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A0F93" w:rsidRPr="00773E1F" w:rsidRDefault="00C359BD">
            <w:pPr>
              <w:spacing w:before="60" w:after="60"/>
              <w:jc w:val="both"/>
            </w:pPr>
            <w:r w:rsidRPr="00773E1F">
              <w:rPr>
                <w:rFonts w:ascii="Times New Roman" w:hAnsi="Times New Roman"/>
                <w:color w:val="000000"/>
              </w:rPr>
              <w:t>Z chwilą skierowania projektu do uzgodnień i konsultacji publicznych, zostanie on udostępniony w Biuletynie Informacji Publicznej na stronie podmiotowej Rządowego Centrum Legislacji, w serwisie Rządowy Proces Legislacyjny oraz w Biuletynie Informacji Publicznej Urzędu Lotnictwa Cywilnego.</w:t>
            </w:r>
          </w:p>
          <w:p w:rsidR="007A0F93" w:rsidRPr="00773E1F" w:rsidRDefault="00C359BD">
            <w:pPr>
              <w:spacing w:before="60" w:after="60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73E1F">
              <w:rPr>
                <w:rFonts w:ascii="Times New Roman" w:hAnsi="Times New Roman"/>
                <w:color w:val="000000"/>
                <w:spacing w:val="-2"/>
              </w:rPr>
              <w:t>Informacja o udostępnieniu projektu zostanie skierowana do następujących podmiotów:</w:t>
            </w:r>
          </w:p>
          <w:p w:rsidR="007A0F93" w:rsidRPr="00773E1F" w:rsidRDefault="00C359BD">
            <w:pPr>
              <w:numPr>
                <w:ilvl w:val="0"/>
                <w:numId w:val="3"/>
              </w:numPr>
              <w:tabs>
                <w:tab w:val="left" w:pos="709"/>
              </w:tabs>
              <w:spacing w:after="60" w:line="288" w:lineRule="auto"/>
              <w:ind w:left="709" w:hanging="567"/>
              <w:rPr>
                <w:rFonts w:ascii="Times New Roman" w:hAnsi="Times New Roman"/>
              </w:rPr>
            </w:pPr>
            <w:r w:rsidRPr="00773E1F">
              <w:rPr>
                <w:rFonts w:ascii="Times New Roman" w:hAnsi="Times New Roman"/>
              </w:rPr>
              <w:t>Przedsiębiorstwo Państwowe „Porty Lotnicze”, ul. Żwirki i Wigury 1, 00-928 Warszawa;</w:t>
            </w:r>
          </w:p>
          <w:p w:rsidR="007A0F93" w:rsidRPr="00773E1F" w:rsidRDefault="00C359BD">
            <w:pPr>
              <w:numPr>
                <w:ilvl w:val="0"/>
                <w:numId w:val="3"/>
              </w:numPr>
              <w:tabs>
                <w:tab w:val="left" w:pos="709"/>
              </w:tabs>
              <w:spacing w:after="60" w:line="288" w:lineRule="auto"/>
              <w:ind w:left="709" w:hanging="567"/>
              <w:rPr>
                <w:rFonts w:ascii="Times New Roman" w:hAnsi="Times New Roman"/>
              </w:rPr>
            </w:pPr>
            <w:r w:rsidRPr="00773E1F">
              <w:rPr>
                <w:rFonts w:ascii="Times New Roman" w:hAnsi="Times New Roman"/>
              </w:rPr>
              <w:t>Port Lotniczy Gdańsk Sp. z o.o., ul. Słowackiego 200, 80-298 Gdańsk;</w:t>
            </w:r>
          </w:p>
          <w:p w:rsidR="007A0F93" w:rsidRPr="00773E1F" w:rsidRDefault="00C359BD">
            <w:pPr>
              <w:numPr>
                <w:ilvl w:val="0"/>
                <w:numId w:val="3"/>
              </w:numPr>
              <w:tabs>
                <w:tab w:val="left" w:pos="709"/>
              </w:tabs>
              <w:spacing w:after="60" w:line="288" w:lineRule="auto"/>
              <w:ind w:left="709" w:hanging="567"/>
            </w:pPr>
            <w:r w:rsidRPr="00773E1F">
              <w:rPr>
                <w:rFonts w:ascii="Times New Roman" w:hAnsi="Times New Roman"/>
              </w:rPr>
              <w:t>Międzynarodowy Port Lotniczy Katowice w Pyrzowicach, ul. Wolności 90, 42-625 Ożarowice;</w:t>
            </w:r>
          </w:p>
          <w:p w:rsidR="007A0F93" w:rsidRPr="00773E1F" w:rsidRDefault="00C359BD">
            <w:pPr>
              <w:numPr>
                <w:ilvl w:val="0"/>
                <w:numId w:val="3"/>
              </w:numPr>
              <w:tabs>
                <w:tab w:val="left" w:pos="709"/>
              </w:tabs>
              <w:spacing w:after="60" w:line="288" w:lineRule="auto"/>
              <w:ind w:left="709" w:hanging="567"/>
            </w:pPr>
            <w:r w:rsidRPr="00773E1F">
              <w:rPr>
                <w:rFonts w:ascii="Times New Roman" w:hAnsi="Times New Roman"/>
              </w:rPr>
              <w:t>Międzynarodowy Port Lotniczy im. Jana Pawła II Kraków – Balice Sp. z o.o., ul. Kpt. M. Medweckiego 1, 32-083 Balice;</w:t>
            </w:r>
          </w:p>
          <w:p w:rsidR="007A0F93" w:rsidRPr="00773E1F" w:rsidRDefault="00C359BD">
            <w:pPr>
              <w:numPr>
                <w:ilvl w:val="0"/>
                <w:numId w:val="3"/>
              </w:numPr>
              <w:tabs>
                <w:tab w:val="left" w:pos="709"/>
              </w:tabs>
              <w:spacing w:after="60" w:line="288" w:lineRule="auto"/>
              <w:ind w:left="709" w:hanging="567"/>
            </w:pPr>
            <w:r w:rsidRPr="00773E1F">
              <w:rPr>
                <w:rFonts w:ascii="Times New Roman" w:hAnsi="Times New Roman"/>
              </w:rPr>
              <w:t>Port Lotniczy Poznań – Ławica Sp. z o.o., ul. Bukowska 285, 60-189 Poznań;</w:t>
            </w:r>
          </w:p>
          <w:p w:rsidR="007A0F93" w:rsidRPr="00773E1F" w:rsidRDefault="00C359BD">
            <w:pPr>
              <w:numPr>
                <w:ilvl w:val="0"/>
                <w:numId w:val="3"/>
              </w:numPr>
              <w:tabs>
                <w:tab w:val="left" w:pos="709"/>
              </w:tabs>
              <w:spacing w:after="60" w:line="288" w:lineRule="auto"/>
              <w:ind w:left="709" w:hanging="567"/>
            </w:pPr>
            <w:r w:rsidRPr="00773E1F">
              <w:rPr>
                <w:rFonts w:ascii="Times New Roman" w:hAnsi="Times New Roman"/>
              </w:rPr>
              <w:t>Port Lotniczy Łódź im. Władysława Reymonta Sp. z o.o., ul. Gen. S. Maczka 35, 94-328 Łódź;</w:t>
            </w:r>
          </w:p>
          <w:p w:rsidR="007A0F93" w:rsidRPr="00773E1F" w:rsidRDefault="00C359BD">
            <w:pPr>
              <w:numPr>
                <w:ilvl w:val="0"/>
                <w:numId w:val="3"/>
              </w:numPr>
              <w:tabs>
                <w:tab w:val="left" w:pos="709"/>
              </w:tabs>
              <w:spacing w:after="60" w:line="288" w:lineRule="auto"/>
              <w:ind w:left="709" w:hanging="567"/>
            </w:pPr>
            <w:r w:rsidRPr="00773E1F">
              <w:rPr>
                <w:rFonts w:ascii="Times New Roman" w:hAnsi="Times New Roman"/>
              </w:rPr>
              <w:t>Port Lotniczy Rzeszów - Jasionka Sp. z o.o., Jasionka 942, 36-002 Jasionka;</w:t>
            </w:r>
          </w:p>
          <w:p w:rsidR="007A0F93" w:rsidRPr="00773E1F" w:rsidRDefault="00C359BD">
            <w:pPr>
              <w:numPr>
                <w:ilvl w:val="0"/>
                <w:numId w:val="3"/>
              </w:numPr>
              <w:tabs>
                <w:tab w:val="left" w:pos="709"/>
              </w:tabs>
              <w:spacing w:after="60" w:line="288" w:lineRule="auto"/>
              <w:ind w:left="709" w:hanging="567"/>
            </w:pPr>
            <w:r w:rsidRPr="00773E1F">
              <w:rPr>
                <w:rFonts w:ascii="Times New Roman" w:hAnsi="Times New Roman"/>
              </w:rPr>
              <w:t>Port Lotniczy Szczecin – Goleniów Sp. z o.o., Glewice, 72-100 Goleniów;</w:t>
            </w:r>
          </w:p>
          <w:p w:rsidR="007A0F93" w:rsidRPr="00773E1F" w:rsidRDefault="00C359BD">
            <w:pPr>
              <w:numPr>
                <w:ilvl w:val="0"/>
                <w:numId w:val="3"/>
              </w:numPr>
              <w:tabs>
                <w:tab w:val="left" w:pos="709"/>
              </w:tabs>
              <w:spacing w:after="60" w:line="288" w:lineRule="auto"/>
              <w:ind w:left="709" w:hanging="567"/>
            </w:pPr>
            <w:r w:rsidRPr="00773E1F">
              <w:rPr>
                <w:rFonts w:ascii="Times New Roman" w:hAnsi="Times New Roman"/>
              </w:rPr>
              <w:t>Port Lotniczy Wrocław S.A., ul. Graniczna 190, 54-530 Wrocław;</w:t>
            </w:r>
          </w:p>
          <w:p w:rsidR="007A0F93" w:rsidRPr="00773E1F" w:rsidRDefault="00C359BD">
            <w:pPr>
              <w:numPr>
                <w:ilvl w:val="0"/>
                <w:numId w:val="3"/>
              </w:numPr>
              <w:tabs>
                <w:tab w:val="left" w:pos="709"/>
              </w:tabs>
              <w:spacing w:after="60" w:line="288" w:lineRule="auto"/>
              <w:ind w:left="709" w:hanging="567"/>
            </w:pPr>
            <w:r w:rsidRPr="00773E1F">
              <w:rPr>
                <w:rFonts w:ascii="Times New Roman" w:hAnsi="Times New Roman"/>
              </w:rPr>
              <w:t>Port Lotniczy Zielona Góra - Babimost, skr. poczt. 4, 66-110 Babimost;</w:t>
            </w:r>
          </w:p>
          <w:p w:rsidR="007A0F93" w:rsidRPr="00773E1F" w:rsidRDefault="00C359BD">
            <w:pPr>
              <w:numPr>
                <w:ilvl w:val="0"/>
                <w:numId w:val="3"/>
              </w:numPr>
              <w:tabs>
                <w:tab w:val="left" w:pos="709"/>
              </w:tabs>
              <w:spacing w:after="60" w:line="288" w:lineRule="auto"/>
              <w:ind w:left="709" w:hanging="567"/>
            </w:pPr>
            <w:r w:rsidRPr="00773E1F">
              <w:rPr>
                <w:rFonts w:ascii="Times New Roman" w:hAnsi="Times New Roman"/>
              </w:rPr>
              <w:t>Mazowiecki Port Lotniczy Warszawa – Modlin Sp. z o.o., ul. Gen. W. Thommee 1A, 05-105 Nowy Dwór Mazowiecki;</w:t>
            </w:r>
          </w:p>
          <w:p w:rsidR="007A0F93" w:rsidRPr="00773E1F" w:rsidRDefault="00C359BD">
            <w:pPr>
              <w:numPr>
                <w:ilvl w:val="0"/>
                <w:numId w:val="3"/>
              </w:numPr>
              <w:tabs>
                <w:tab w:val="left" w:pos="709"/>
              </w:tabs>
              <w:spacing w:after="60" w:line="288" w:lineRule="auto"/>
              <w:ind w:left="709" w:hanging="567"/>
            </w:pPr>
            <w:r w:rsidRPr="00773E1F">
              <w:rPr>
                <w:rFonts w:ascii="Times New Roman" w:hAnsi="Times New Roman"/>
              </w:rPr>
              <w:t>Port Lotniczy Lublin S.A., ul. Króla Jana III Sobieskiego 1, 21-040 Świdnik;</w:t>
            </w:r>
          </w:p>
          <w:p w:rsidR="007A0F93" w:rsidRPr="00773E1F" w:rsidRDefault="00C359BD">
            <w:pPr>
              <w:numPr>
                <w:ilvl w:val="0"/>
                <w:numId w:val="3"/>
              </w:numPr>
              <w:tabs>
                <w:tab w:val="left" w:pos="709"/>
              </w:tabs>
              <w:spacing w:after="60" w:line="288" w:lineRule="auto"/>
              <w:ind w:left="709" w:hanging="567"/>
            </w:pPr>
            <w:r w:rsidRPr="00773E1F">
              <w:rPr>
                <w:rFonts w:ascii="Times New Roman" w:hAnsi="Times New Roman"/>
              </w:rPr>
              <w:t>Port Lotniczy Szczytno-Mazury, Szymany 150, 12-100 Szczytno;</w:t>
            </w:r>
          </w:p>
          <w:p w:rsidR="00773E1F" w:rsidRDefault="00C359BD" w:rsidP="00773E1F">
            <w:pPr>
              <w:tabs>
                <w:tab w:val="left" w:pos="689"/>
              </w:tabs>
              <w:spacing w:after="60" w:line="288" w:lineRule="auto"/>
              <w:ind w:left="689" w:hanging="568"/>
              <w:rPr>
                <w:rFonts w:ascii="Times New Roman" w:hAnsi="Times New Roman"/>
              </w:rPr>
            </w:pPr>
            <w:r w:rsidRPr="00773E1F">
              <w:rPr>
                <w:rFonts w:ascii="Times New Roman" w:hAnsi="Times New Roman"/>
              </w:rPr>
              <w:t>14)     Port Lotniczy Bydgoszcz S.A. im. Ignacego Jana Paderewskiego, ul. Paderewskiego 1, 86-005 Białe Błota</w:t>
            </w:r>
            <w:r w:rsidR="00773E1F">
              <w:rPr>
                <w:rFonts w:ascii="Times New Roman" w:hAnsi="Times New Roman"/>
              </w:rPr>
              <w:t>;</w:t>
            </w:r>
            <w:r w:rsidRPr="00773E1F">
              <w:rPr>
                <w:rFonts w:ascii="Times New Roman" w:hAnsi="Times New Roman"/>
              </w:rPr>
              <w:t xml:space="preserve"> </w:t>
            </w:r>
          </w:p>
          <w:p w:rsidR="007A0F93" w:rsidRPr="00773E1F" w:rsidRDefault="00C359BD">
            <w:pPr>
              <w:tabs>
                <w:tab w:val="left" w:pos="709"/>
              </w:tabs>
              <w:spacing w:after="60" w:line="288" w:lineRule="auto"/>
              <w:ind w:left="142"/>
            </w:pPr>
            <w:r w:rsidRPr="00773E1F">
              <w:rPr>
                <w:rFonts w:ascii="Times New Roman" w:hAnsi="Times New Roman"/>
              </w:rPr>
              <w:t>15)     Związek Regionalnych Portów Lotniczych, AL. Korfantego 38, 40-161 Katowice.</w:t>
            </w:r>
          </w:p>
          <w:p w:rsidR="007A0F93" w:rsidRDefault="007A0F93">
            <w:pPr>
              <w:tabs>
                <w:tab w:val="left" w:pos="142"/>
              </w:tabs>
              <w:spacing w:after="60" w:line="288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7A0F93">
        <w:trPr>
          <w:trHeight w:val="363"/>
        </w:trPr>
        <w:tc>
          <w:tcPr>
            <w:tcW w:w="10296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A0F93" w:rsidRDefault="00C359BD">
            <w:pPr>
              <w:numPr>
                <w:ilvl w:val="0"/>
                <w:numId w:val="1"/>
              </w:numPr>
              <w:tabs>
                <w:tab w:val="left" w:pos="360"/>
              </w:tabs>
              <w:spacing w:before="60" w:after="60" w:line="288" w:lineRule="auto"/>
              <w:ind w:left="318" w:hanging="284"/>
            </w:pPr>
            <w:r>
              <w:rPr>
                <w:rFonts w:ascii="Times New Roman" w:hAnsi="Times New Roman"/>
                <w:b/>
                <w:color w:val="000000"/>
              </w:rPr>
              <w:t xml:space="preserve"> Wpływ na sektor finansów publicznych</w:t>
            </w:r>
          </w:p>
        </w:tc>
      </w:tr>
      <w:tr w:rsidR="007A0F93">
        <w:trPr>
          <w:trHeight w:val="142"/>
        </w:trPr>
        <w:tc>
          <w:tcPr>
            <w:tcW w:w="276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A0F93" w:rsidRDefault="00C359BD">
            <w:pPr>
              <w:autoSpaceDE w:val="0"/>
              <w:spacing w:before="40" w:after="40" w:line="288" w:lineRule="auto"/>
            </w:pPr>
            <w:r>
              <w:rPr>
                <w:rFonts w:ascii="Times New Roman" w:hAnsi="Times New Roman"/>
                <w:color w:val="000000"/>
              </w:rPr>
              <w:t>(ceny stałe z 2017 r.)</w:t>
            </w:r>
          </w:p>
        </w:tc>
        <w:tc>
          <w:tcPr>
            <w:tcW w:w="7529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A0F93" w:rsidRDefault="00C359BD">
            <w:pPr>
              <w:autoSpaceDE w:val="0"/>
              <w:spacing w:before="40" w:after="40" w:line="288" w:lineRule="auto"/>
            </w:pPr>
            <w:r>
              <w:rPr>
                <w:rFonts w:ascii="Times New Roman" w:hAnsi="Times New Roman"/>
                <w:color w:val="000000"/>
              </w:rPr>
              <w:t>Skutki w okresie 10 lat od wejścia w życie zmian [mln zł]</w:t>
            </w:r>
          </w:p>
        </w:tc>
      </w:tr>
      <w:tr w:rsidR="007A0F93">
        <w:trPr>
          <w:trHeight w:val="142"/>
        </w:trPr>
        <w:tc>
          <w:tcPr>
            <w:tcW w:w="276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A0F93" w:rsidRDefault="007A0F93">
            <w:pPr>
              <w:spacing w:after="120" w:line="240" w:lineRule="auto"/>
              <w:rPr>
                <w:rFonts w:ascii="Times New Roman" w:hAnsi="Times New Roman"/>
                <w:i/>
                <w:color w:val="000000"/>
                <w:sz w:val="24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A0F93" w:rsidRDefault="00C359BD">
            <w:pPr>
              <w:autoSpaceDE w:val="0"/>
              <w:spacing w:after="120" w:line="288" w:lineRule="auto"/>
              <w:jc w:val="center"/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A0F93" w:rsidRDefault="00C359BD">
            <w:pPr>
              <w:autoSpaceDE w:val="0"/>
              <w:spacing w:after="120" w:line="288" w:lineRule="auto"/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A0F93" w:rsidRDefault="00C359BD">
            <w:pPr>
              <w:autoSpaceDE w:val="0"/>
              <w:spacing w:after="120" w:line="288" w:lineRule="auto"/>
              <w:jc w:val="center"/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A0F93" w:rsidRDefault="00C359BD">
            <w:pPr>
              <w:autoSpaceDE w:val="0"/>
              <w:spacing w:after="120" w:line="288" w:lineRule="auto"/>
              <w:jc w:val="center"/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A0F93" w:rsidRDefault="00C359BD">
            <w:pPr>
              <w:autoSpaceDE w:val="0"/>
              <w:spacing w:after="120" w:line="288" w:lineRule="auto"/>
              <w:jc w:val="center"/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A0F93" w:rsidRDefault="00C359BD">
            <w:pPr>
              <w:autoSpaceDE w:val="0"/>
              <w:spacing w:after="120" w:line="288" w:lineRule="auto"/>
              <w:jc w:val="center"/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A0F93" w:rsidRDefault="00C359BD">
            <w:pPr>
              <w:autoSpaceDE w:val="0"/>
              <w:spacing w:after="120" w:line="288" w:lineRule="auto"/>
              <w:jc w:val="center"/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A0F93" w:rsidRDefault="00C359BD">
            <w:pPr>
              <w:autoSpaceDE w:val="0"/>
              <w:spacing w:after="120" w:line="288" w:lineRule="auto"/>
              <w:jc w:val="center"/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A0F93" w:rsidRDefault="00C359BD">
            <w:pPr>
              <w:autoSpaceDE w:val="0"/>
              <w:spacing w:after="120" w:line="288" w:lineRule="auto"/>
              <w:jc w:val="center"/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A0F93" w:rsidRDefault="00C359BD">
            <w:pPr>
              <w:autoSpaceDE w:val="0"/>
              <w:spacing w:after="120" w:line="288" w:lineRule="auto"/>
              <w:jc w:val="center"/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A0F93" w:rsidRDefault="00C359BD">
            <w:pPr>
              <w:autoSpaceDE w:val="0"/>
              <w:spacing w:after="120" w:line="288" w:lineRule="auto"/>
              <w:jc w:val="center"/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A0F93" w:rsidRDefault="00C359BD">
            <w:pPr>
              <w:autoSpaceDE w:val="0"/>
              <w:spacing w:before="40" w:after="40" w:line="288" w:lineRule="auto"/>
              <w:ind w:left="-95" w:right="-143"/>
              <w:jc w:val="center"/>
            </w:pPr>
            <w:r>
              <w:rPr>
                <w:rFonts w:ascii="Times New Roman" w:hAnsi="Times New Roman"/>
                <w:i/>
                <w:color w:val="000000"/>
                <w:spacing w:val="-2"/>
              </w:rPr>
              <w:t>Łącznie (0-10)</w:t>
            </w:r>
          </w:p>
        </w:tc>
      </w:tr>
      <w:tr w:rsidR="007A0F93">
        <w:trPr>
          <w:trHeight w:val="321"/>
        </w:trPr>
        <w:tc>
          <w:tcPr>
            <w:tcW w:w="27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A0F93" w:rsidRDefault="00C359BD">
            <w:pPr>
              <w:autoSpaceDE w:val="0"/>
              <w:spacing w:after="120" w:line="288" w:lineRule="auto"/>
            </w:pPr>
            <w:r>
              <w:rPr>
                <w:rFonts w:ascii="Times New Roman" w:hAnsi="Times New Roman"/>
                <w:b/>
                <w:color w:val="000000"/>
              </w:rPr>
              <w:t>Dochody ogółem</w:t>
            </w:r>
          </w:p>
        </w:tc>
        <w:tc>
          <w:tcPr>
            <w:tcW w:w="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A0F93" w:rsidRDefault="00C359BD">
            <w:pPr>
              <w:autoSpaceDE w:val="0"/>
              <w:spacing w:after="120" w:line="288" w:lineRule="auto"/>
              <w:jc w:val="center"/>
            </w:pPr>
            <w:r>
              <w:rPr>
                <w:rFonts w:ascii="Symbol" w:eastAsia="Symbol" w:hAnsi="Symbol" w:cs="Symbol"/>
                <w:color w:val="000000"/>
              </w:rPr>
              <w:t></w:t>
            </w:r>
          </w:p>
        </w:tc>
        <w:tc>
          <w:tcPr>
            <w:tcW w:w="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A0F93" w:rsidRDefault="00C359BD">
            <w:pPr>
              <w:autoSpaceDE w:val="0"/>
              <w:spacing w:after="120" w:line="288" w:lineRule="auto"/>
              <w:jc w:val="center"/>
            </w:pPr>
            <w:r>
              <w:rPr>
                <w:rFonts w:ascii="Symbol" w:eastAsia="Symbol" w:hAnsi="Symbol" w:cs="Symbol"/>
                <w:color w:val="000000"/>
              </w:rPr>
              <w:t>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A0F93" w:rsidRDefault="00C359BD">
            <w:pPr>
              <w:autoSpaceDE w:val="0"/>
              <w:spacing w:after="120" w:line="288" w:lineRule="auto"/>
              <w:jc w:val="center"/>
            </w:pPr>
            <w:r>
              <w:rPr>
                <w:rFonts w:ascii="Symbol" w:eastAsia="Symbol" w:hAnsi="Symbol" w:cs="Symbol"/>
                <w:color w:val="000000"/>
              </w:rPr>
              <w:t></w:t>
            </w:r>
          </w:p>
        </w:tc>
        <w:tc>
          <w:tcPr>
            <w:tcW w:w="4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A0F93" w:rsidRDefault="00C359BD">
            <w:pPr>
              <w:autoSpaceDE w:val="0"/>
              <w:spacing w:after="120" w:line="288" w:lineRule="auto"/>
              <w:jc w:val="center"/>
            </w:pPr>
            <w:r>
              <w:rPr>
                <w:rFonts w:ascii="Symbol" w:eastAsia="Symbol" w:hAnsi="Symbol" w:cs="Symbol"/>
                <w:color w:val="000000"/>
              </w:rPr>
              <w:t></w:t>
            </w:r>
          </w:p>
        </w:tc>
        <w:tc>
          <w:tcPr>
            <w:tcW w:w="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A0F93" w:rsidRDefault="00C359BD">
            <w:pPr>
              <w:autoSpaceDE w:val="0"/>
              <w:spacing w:after="120" w:line="288" w:lineRule="auto"/>
              <w:jc w:val="center"/>
            </w:pPr>
            <w:r>
              <w:rPr>
                <w:rFonts w:ascii="Symbol" w:eastAsia="Symbol" w:hAnsi="Symbol" w:cs="Symbol"/>
                <w:color w:val="000000"/>
              </w:rPr>
              <w:t>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A0F93" w:rsidRDefault="00C359BD">
            <w:pPr>
              <w:autoSpaceDE w:val="0"/>
              <w:spacing w:after="120" w:line="288" w:lineRule="auto"/>
              <w:jc w:val="center"/>
            </w:pPr>
            <w:r>
              <w:rPr>
                <w:rFonts w:ascii="Symbol" w:eastAsia="Symbol" w:hAnsi="Symbol" w:cs="Symbol"/>
                <w:color w:val="000000"/>
              </w:rPr>
              <w:t></w:t>
            </w:r>
          </w:p>
        </w:tc>
        <w:tc>
          <w:tcPr>
            <w:tcW w:w="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A0F93" w:rsidRDefault="00C359BD">
            <w:pPr>
              <w:autoSpaceDE w:val="0"/>
              <w:spacing w:after="120" w:line="288" w:lineRule="auto"/>
              <w:jc w:val="center"/>
            </w:pPr>
            <w:r>
              <w:rPr>
                <w:rFonts w:ascii="Symbol" w:eastAsia="Symbol" w:hAnsi="Symbol" w:cs="Symbol"/>
                <w:color w:val="000000"/>
              </w:rPr>
              <w:t></w:t>
            </w:r>
          </w:p>
        </w:tc>
        <w:tc>
          <w:tcPr>
            <w:tcW w:w="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A0F93" w:rsidRDefault="00C359BD">
            <w:pPr>
              <w:autoSpaceDE w:val="0"/>
              <w:spacing w:after="120" w:line="288" w:lineRule="auto"/>
              <w:jc w:val="center"/>
            </w:pPr>
            <w:r>
              <w:rPr>
                <w:rFonts w:ascii="Symbol" w:eastAsia="Symbol" w:hAnsi="Symbol" w:cs="Symbol"/>
                <w:color w:val="000000"/>
              </w:rPr>
              <w:t></w:t>
            </w:r>
          </w:p>
        </w:tc>
        <w:tc>
          <w:tcPr>
            <w:tcW w:w="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A0F93" w:rsidRDefault="00C359BD">
            <w:pPr>
              <w:autoSpaceDE w:val="0"/>
              <w:spacing w:after="120" w:line="288" w:lineRule="auto"/>
              <w:jc w:val="center"/>
            </w:pPr>
            <w:r>
              <w:rPr>
                <w:rFonts w:ascii="Symbol" w:eastAsia="Symbol" w:hAnsi="Symbol" w:cs="Symbol"/>
                <w:color w:val="000000"/>
              </w:rPr>
              <w:t></w:t>
            </w:r>
          </w:p>
        </w:tc>
        <w:tc>
          <w:tcPr>
            <w:tcW w:w="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A0F93" w:rsidRDefault="00C359BD">
            <w:pPr>
              <w:autoSpaceDE w:val="0"/>
              <w:spacing w:after="120" w:line="288" w:lineRule="auto"/>
              <w:jc w:val="center"/>
            </w:pPr>
            <w:r>
              <w:rPr>
                <w:rFonts w:ascii="Symbol" w:eastAsia="Symbol" w:hAnsi="Symbol" w:cs="Symbol"/>
                <w:color w:val="000000"/>
              </w:rPr>
              <w:t>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A0F93" w:rsidRDefault="00C359BD">
            <w:pPr>
              <w:autoSpaceDE w:val="0"/>
              <w:spacing w:after="120" w:line="288" w:lineRule="auto"/>
              <w:jc w:val="center"/>
            </w:pPr>
            <w:r>
              <w:rPr>
                <w:rFonts w:ascii="Symbol" w:eastAsia="Symbol" w:hAnsi="Symbol" w:cs="Symbol"/>
                <w:color w:val="000000"/>
              </w:rPr>
              <w:t>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A0F93" w:rsidRDefault="00C359BD">
            <w:pPr>
              <w:autoSpaceDE w:val="0"/>
              <w:spacing w:after="120" w:line="288" w:lineRule="auto"/>
              <w:jc w:val="center"/>
            </w:pPr>
            <w:r>
              <w:rPr>
                <w:rFonts w:ascii="Times New Roman" w:hAnsi="Times New Roman"/>
                <w:color w:val="000000"/>
                <w:spacing w:val="-2"/>
              </w:rPr>
              <w:t>0</w:t>
            </w:r>
          </w:p>
        </w:tc>
      </w:tr>
      <w:tr w:rsidR="007A0F93">
        <w:trPr>
          <w:trHeight w:val="321"/>
        </w:trPr>
        <w:tc>
          <w:tcPr>
            <w:tcW w:w="27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A0F93" w:rsidRDefault="00C359BD">
            <w:pPr>
              <w:autoSpaceDE w:val="0"/>
              <w:spacing w:after="120" w:line="288" w:lineRule="auto"/>
            </w:pPr>
            <w:r>
              <w:rPr>
                <w:rFonts w:ascii="Times New Roman" w:hAnsi="Times New Roman"/>
                <w:color w:val="000000"/>
              </w:rPr>
              <w:t>budżet państwa</w:t>
            </w:r>
          </w:p>
        </w:tc>
        <w:tc>
          <w:tcPr>
            <w:tcW w:w="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A0F93" w:rsidRDefault="00C359BD">
            <w:pPr>
              <w:autoSpaceDE w:val="0"/>
              <w:spacing w:after="120" w:line="288" w:lineRule="auto"/>
              <w:jc w:val="center"/>
            </w:pPr>
            <w:r>
              <w:rPr>
                <w:rFonts w:ascii="Symbol" w:eastAsia="Symbol" w:hAnsi="Symbol" w:cs="Symbol"/>
                <w:color w:val="000000"/>
              </w:rPr>
              <w:t></w:t>
            </w:r>
          </w:p>
        </w:tc>
        <w:tc>
          <w:tcPr>
            <w:tcW w:w="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A0F93" w:rsidRDefault="00C359BD">
            <w:pPr>
              <w:autoSpaceDE w:val="0"/>
              <w:spacing w:after="120" w:line="288" w:lineRule="auto"/>
              <w:jc w:val="center"/>
            </w:pPr>
            <w:r>
              <w:rPr>
                <w:rFonts w:ascii="Symbol" w:eastAsia="Symbol" w:hAnsi="Symbol" w:cs="Symbol"/>
                <w:color w:val="000000"/>
              </w:rPr>
              <w:t>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A0F93" w:rsidRDefault="00C359BD">
            <w:pPr>
              <w:autoSpaceDE w:val="0"/>
              <w:spacing w:after="120" w:line="288" w:lineRule="auto"/>
              <w:jc w:val="center"/>
            </w:pPr>
            <w:r>
              <w:rPr>
                <w:rFonts w:ascii="Symbol" w:eastAsia="Symbol" w:hAnsi="Symbol" w:cs="Symbol"/>
                <w:color w:val="000000"/>
              </w:rPr>
              <w:t></w:t>
            </w:r>
          </w:p>
        </w:tc>
        <w:tc>
          <w:tcPr>
            <w:tcW w:w="4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A0F93" w:rsidRDefault="00C359BD">
            <w:pPr>
              <w:autoSpaceDE w:val="0"/>
              <w:spacing w:after="120" w:line="288" w:lineRule="auto"/>
              <w:jc w:val="center"/>
            </w:pPr>
            <w:r>
              <w:rPr>
                <w:rFonts w:ascii="Symbol" w:eastAsia="Symbol" w:hAnsi="Symbol" w:cs="Symbol"/>
                <w:color w:val="000000"/>
              </w:rPr>
              <w:t></w:t>
            </w:r>
          </w:p>
        </w:tc>
        <w:tc>
          <w:tcPr>
            <w:tcW w:w="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A0F93" w:rsidRDefault="00C359BD">
            <w:pPr>
              <w:autoSpaceDE w:val="0"/>
              <w:spacing w:after="120" w:line="288" w:lineRule="auto"/>
              <w:jc w:val="center"/>
            </w:pPr>
            <w:r>
              <w:rPr>
                <w:rFonts w:ascii="Symbol" w:eastAsia="Symbol" w:hAnsi="Symbol" w:cs="Symbol"/>
                <w:color w:val="000000"/>
              </w:rPr>
              <w:t>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A0F93" w:rsidRDefault="00C359BD">
            <w:pPr>
              <w:autoSpaceDE w:val="0"/>
              <w:spacing w:after="120" w:line="288" w:lineRule="auto"/>
              <w:jc w:val="center"/>
            </w:pPr>
            <w:r>
              <w:rPr>
                <w:rFonts w:ascii="Symbol" w:eastAsia="Symbol" w:hAnsi="Symbol" w:cs="Symbol"/>
                <w:color w:val="000000"/>
              </w:rPr>
              <w:t></w:t>
            </w:r>
          </w:p>
        </w:tc>
        <w:tc>
          <w:tcPr>
            <w:tcW w:w="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A0F93" w:rsidRDefault="00C359BD">
            <w:pPr>
              <w:autoSpaceDE w:val="0"/>
              <w:spacing w:after="120" w:line="288" w:lineRule="auto"/>
              <w:jc w:val="center"/>
            </w:pPr>
            <w:r>
              <w:rPr>
                <w:rFonts w:ascii="Symbol" w:eastAsia="Symbol" w:hAnsi="Symbol" w:cs="Symbol"/>
                <w:color w:val="000000"/>
              </w:rPr>
              <w:t></w:t>
            </w:r>
          </w:p>
        </w:tc>
        <w:tc>
          <w:tcPr>
            <w:tcW w:w="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A0F93" w:rsidRDefault="00C359BD">
            <w:pPr>
              <w:autoSpaceDE w:val="0"/>
              <w:spacing w:after="120" w:line="288" w:lineRule="auto"/>
              <w:jc w:val="center"/>
            </w:pPr>
            <w:r>
              <w:rPr>
                <w:rFonts w:ascii="Symbol" w:eastAsia="Symbol" w:hAnsi="Symbol" w:cs="Symbol"/>
                <w:color w:val="000000"/>
              </w:rPr>
              <w:t></w:t>
            </w:r>
          </w:p>
        </w:tc>
        <w:tc>
          <w:tcPr>
            <w:tcW w:w="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A0F93" w:rsidRDefault="00C359BD">
            <w:pPr>
              <w:autoSpaceDE w:val="0"/>
              <w:spacing w:after="120" w:line="288" w:lineRule="auto"/>
              <w:jc w:val="center"/>
            </w:pPr>
            <w:r>
              <w:rPr>
                <w:rFonts w:ascii="Symbol" w:eastAsia="Symbol" w:hAnsi="Symbol" w:cs="Symbol"/>
                <w:color w:val="000000"/>
              </w:rPr>
              <w:t></w:t>
            </w:r>
          </w:p>
        </w:tc>
        <w:tc>
          <w:tcPr>
            <w:tcW w:w="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A0F93" w:rsidRDefault="00C359BD">
            <w:pPr>
              <w:autoSpaceDE w:val="0"/>
              <w:spacing w:after="120" w:line="288" w:lineRule="auto"/>
              <w:jc w:val="center"/>
            </w:pPr>
            <w:r>
              <w:rPr>
                <w:rFonts w:ascii="Symbol" w:eastAsia="Symbol" w:hAnsi="Symbol" w:cs="Symbol"/>
                <w:color w:val="000000"/>
              </w:rPr>
              <w:t>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A0F93" w:rsidRDefault="00C359BD">
            <w:pPr>
              <w:autoSpaceDE w:val="0"/>
              <w:spacing w:after="120" w:line="288" w:lineRule="auto"/>
              <w:jc w:val="center"/>
            </w:pPr>
            <w:r>
              <w:rPr>
                <w:rFonts w:ascii="Symbol" w:eastAsia="Symbol" w:hAnsi="Symbol" w:cs="Symbol"/>
                <w:color w:val="000000"/>
              </w:rPr>
              <w:t>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A0F93" w:rsidRDefault="00C359BD">
            <w:pPr>
              <w:autoSpaceDE w:val="0"/>
              <w:spacing w:after="120" w:line="288" w:lineRule="auto"/>
              <w:jc w:val="center"/>
            </w:pPr>
            <w:r>
              <w:rPr>
                <w:rFonts w:ascii="Times New Roman" w:hAnsi="Times New Roman"/>
                <w:color w:val="000000"/>
                <w:spacing w:val="-2"/>
              </w:rPr>
              <w:t>0</w:t>
            </w:r>
          </w:p>
        </w:tc>
      </w:tr>
      <w:tr w:rsidR="007A0F93">
        <w:trPr>
          <w:trHeight w:val="344"/>
        </w:trPr>
        <w:tc>
          <w:tcPr>
            <w:tcW w:w="27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A0F93" w:rsidRDefault="00C359BD">
            <w:pPr>
              <w:autoSpaceDE w:val="0"/>
              <w:spacing w:after="120" w:line="288" w:lineRule="auto"/>
            </w:pPr>
            <w:r>
              <w:rPr>
                <w:rFonts w:ascii="Times New Roman" w:hAnsi="Times New Roman"/>
                <w:color w:val="000000"/>
              </w:rPr>
              <w:t>JST</w:t>
            </w:r>
          </w:p>
        </w:tc>
        <w:tc>
          <w:tcPr>
            <w:tcW w:w="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A0F93" w:rsidRDefault="00C359BD">
            <w:pPr>
              <w:autoSpaceDE w:val="0"/>
              <w:spacing w:after="120" w:line="288" w:lineRule="auto"/>
              <w:jc w:val="center"/>
            </w:pPr>
            <w:r>
              <w:rPr>
                <w:rFonts w:ascii="Symbol" w:eastAsia="Symbol" w:hAnsi="Symbol" w:cs="Symbol"/>
                <w:color w:val="000000"/>
              </w:rPr>
              <w:t></w:t>
            </w:r>
          </w:p>
        </w:tc>
        <w:tc>
          <w:tcPr>
            <w:tcW w:w="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A0F93" w:rsidRDefault="00C359BD">
            <w:pPr>
              <w:autoSpaceDE w:val="0"/>
              <w:spacing w:after="120" w:line="288" w:lineRule="auto"/>
              <w:jc w:val="center"/>
            </w:pPr>
            <w:r>
              <w:rPr>
                <w:rFonts w:ascii="Symbol" w:eastAsia="Symbol" w:hAnsi="Symbol" w:cs="Symbol"/>
                <w:color w:val="000000"/>
              </w:rPr>
              <w:t>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A0F93" w:rsidRDefault="00C359BD">
            <w:pPr>
              <w:autoSpaceDE w:val="0"/>
              <w:spacing w:after="120" w:line="288" w:lineRule="auto"/>
              <w:jc w:val="center"/>
            </w:pPr>
            <w:r>
              <w:rPr>
                <w:rFonts w:ascii="Symbol" w:eastAsia="Symbol" w:hAnsi="Symbol" w:cs="Symbol"/>
                <w:color w:val="000000"/>
              </w:rPr>
              <w:t></w:t>
            </w:r>
          </w:p>
        </w:tc>
        <w:tc>
          <w:tcPr>
            <w:tcW w:w="4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A0F93" w:rsidRDefault="00C359BD">
            <w:pPr>
              <w:autoSpaceDE w:val="0"/>
              <w:spacing w:after="120" w:line="288" w:lineRule="auto"/>
              <w:jc w:val="center"/>
            </w:pPr>
            <w:r>
              <w:rPr>
                <w:rFonts w:ascii="Symbol" w:eastAsia="Symbol" w:hAnsi="Symbol" w:cs="Symbol"/>
                <w:color w:val="000000"/>
              </w:rPr>
              <w:t></w:t>
            </w:r>
          </w:p>
        </w:tc>
        <w:tc>
          <w:tcPr>
            <w:tcW w:w="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A0F93" w:rsidRDefault="00C359BD">
            <w:pPr>
              <w:autoSpaceDE w:val="0"/>
              <w:spacing w:after="120" w:line="288" w:lineRule="auto"/>
              <w:jc w:val="center"/>
            </w:pPr>
            <w:r>
              <w:rPr>
                <w:rFonts w:ascii="Symbol" w:eastAsia="Symbol" w:hAnsi="Symbol" w:cs="Symbol"/>
                <w:color w:val="000000"/>
              </w:rPr>
              <w:t>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A0F93" w:rsidRDefault="00C359BD">
            <w:pPr>
              <w:autoSpaceDE w:val="0"/>
              <w:spacing w:after="120" w:line="288" w:lineRule="auto"/>
              <w:jc w:val="center"/>
            </w:pPr>
            <w:r>
              <w:rPr>
                <w:rFonts w:ascii="Symbol" w:eastAsia="Symbol" w:hAnsi="Symbol" w:cs="Symbol"/>
                <w:color w:val="000000"/>
              </w:rPr>
              <w:t></w:t>
            </w:r>
          </w:p>
        </w:tc>
        <w:tc>
          <w:tcPr>
            <w:tcW w:w="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A0F93" w:rsidRDefault="00C359BD">
            <w:pPr>
              <w:autoSpaceDE w:val="0"/>
              <w:spacing w:after="120" w:line="288" w:lineRule="auto"/>
              <w:jc w:val="center"/>
            </w:pPr>
            <w:r>
              <w:rPr>
                <w:rFonts w:ascii="Symbol" w:eastAsia="Symbol" w:hAnsi="Symbol" w:cs="Symbol"/>
                <w:color w:val="000000"/>
              </w:rPr>
              <w:t></w:t>
            </w:r>
          </w:p>
        </w:tc>
        <w:tc>
          <w:tcPr>
            <w:tcW w:w="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A0F93" w:rsidRDefault="00C359BD">
            <w:pPr>
              <w:autoSpaceDE w:val="0"/>
              <w:spacing w:after="120" w:line="288" w:lineRule="auto"/>
              <w:jc w:val="center"/>
            </w:pPr>
            <w:r>
              <w:rPr>
                <w:rFonts w:ascii="Symbol" w:eastAsia="Symbol" w:hAnsi="Symbol" w:cs="Symbol"/>
                <w:color w:val="000000"/>
              </w:rPr>
              <w:t></w:t>
            </w:r>
          </w:p>
        </w:tc>
        <w:tc>
          <w:tcPr>
            <w:tcW w:w="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A0F93" w:rsidRDefault="00C359BD">
            <w:pPr>
              <w:autoSpaceDE w:val="0"/>
              <w:spacing w:after="120" w:line="288" w:lineRule="auto"/>
              <w:jc w:val="center"/>
            </w:pPr>
            <w:r>
              <w:rPr>
                <w:rFonts w:ascii="Symbol" w:eastAsia="Symbol" w:hAnsi="Symbol" w:cs="Symbol"/>
                <w:color w:val="000000"/>
              </w:rPr>
              <w:t></w:t>
            </w:r>
          </w:p>
        </w:tc>
        <w:tc>
          <w:tcPr>
            <w:tcW w:w="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A0F93" w:rsidRDefault="00C359BD">
            <w:pPr>
              <w:autoSpaceDE w:val="0"/>
              <w:spacing w:after="120" w:line="288" w:lineRule="auto"/>
              <w:jc w:val="center"/>
            </w:pPr>
            <w:r>
              <w:rPr>
                <w:rFonts w:ascii="Symbol" w:eastAsia="Symbol" w:hAnsi="Symbol" w:cs="Symbol"/>
                <w:color w:val="000000"/>
              </w:rPr>
              <w:t>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A0F93" w:rsidRDefault="00C359BD">
            <w:pPr>
              <w:autoSpaceDE w:val="0"/>
              <w:spacing w:after="120" w:line="288" w:lineRule="auto"/>
              <w:jc w:val="center"/>
            </w:pPr>
            <w:r>
              <w:rPr>
                <w:rFonts w:ascii="Symbol" w:eastAsia="Symbol" w:hAnsi="Symbol" w:cs="Symbol"/>
                <w:color w:val="000000"/>
              </w:rPr>
              <w:t>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A0F93" w:rsidRDefault="00C359BD">
            <w:pPr>
              <w:autoSpaceDE w:val="0"/>
              <w:spacing w:after="120" w:line="288" w:lineRule="auto"/>
              <w:jc w:val="center"/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7A0F93">
        <w:trPr>
          <w:trHeight w:val="344"/>
        </w:trPr>
        <w:tc>
          <w:tcPr>
            <w:tcW w:w="27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A0F93" w:rsidRDefault="00C359BD">
            <w:pPr>
              <w:autoSpaceDE w:val="0"/>
              <w:spacing w:after="120" w:line="288" w:lineRule="auto"/>
            </w:pPr>
            <w:r>
              <w:rPr>
                <w:rFonts w:ascii="Times New Roman" w:hAnsi="Times New Roman"/>
                <w:color w:val="000000"/>
              </w:rPr>
              <w:t xml:space="preserve">pozostałe jednostki </w:t>
            </w:r>
            <w:r>
              <w:rPr>
                <w:rFonts w:ascii="Times New Roman" w:hAnsi="Times New Roman"/>
                <w:color w:val="000000"/>
              </w:rPr>
              <w:lastRenderedPageBreak/>
              <w:t>(oddzielnie)</w:t>
            </w:r>
          </w:p>
        </w:tc>
        <w:tc>
          <w:tcPr>
            <w:tcW w:w="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A0F93" w:rsidRDefault="00C359BD">
            <w:pPr>
              <w:autoSpaceDE w:val="0"/>
              <w:spacing w:after="120" w:line="288" w:lineRule="auto"/>
              <w:jc w:val="center"/>
            </w:pPr>
            <w:r>
              <w:rPr>
                <w:rFonts w:ascii="Symbol" w:eastAsia="Symbol" w:hAnsi="Symbol" w:cs="Symbol"/>
                <w:color w:val="000000"/>
              </w:rPr>
              <w:lastRenderedPageBreak/>
              <w:t></w:t>
            </w:r>
          </w:p>
        </w:tc>
        <w:tc>
          <w:tcPr>
            <w:tcW w:w="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A0F93" w:rsidRDefault="00C359BD">
            <w:pPr>
              <w:autoSpaceDE w:val="0"/>
              <w:spacing w:after="120" w:line="288" w:lineRule="auto"/>
              <w:jc w:val="center"/>
            </w:pPr>
            <w:r>
              <w:rPr>
                <w:rFonts w:ascii="Symbol" w:eastAsia="Symbol" w:hAnsi="Symbol" w:cs="Symbol"/>
                <w:color w:val="000000"/>
              </w:rPr>
              <w:t>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A0F93" w:rsidRDefault="00C359BD">
            <w:pPr>
              <w:autoSpaceDE w:val="0"/>
              <w:spacing w:after="120" w:line="288" w:lineRule="auto"/>
              <w:jc w:val="center"/>
            </w:pPr>
            <w:r>
              <w:rPr>
                <w:rFonts w:ascii="Symbol" w:eastAsia="Symbol" w:hAnsi="Symbol" w:cs="Symbol"/>
                <w:color w:val="000000"/>
              </w:rPr>
              <w:t></w:t>
            </w:r>
          </w:p>
        </w:tc>
        <w:tc>
          <w:tcPr>
            <w:tcW w:w="4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A0F93" w:rsidRDefault="00C359BD">
            <w:pPr>
              <w:autoSpaceDE w:val="0"/>
              <w:spacing w:after="120" w:line="288" w:lineRule="auto"/>
              <w:jc w:val="center"/>
            </w:pPr>
            <w:r>
              <w:rPr>
                <w:rFonts w:ascii="Symbol" w:eastAsia="Symbol" w:hAnsi="Symbol" w:cs="Symbol"/>
                <w:color w:val="000000"/>
              </w:rPr>
              <w:t></w:t>
            </w:r>
          </w:p>
        </w:tc>
        <w:tc>
          <w:tcPr>
            <w:tcW w:w="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A0F93" w:rsidRDefault="00C359BD">
            <w:pPr>
              <w:autoSpaceDE w:val="0"/>
              <w:spacing w:after="120" w:line="288" w:lineRule="auto"/>
              <w:jc w:val="center"/>
            </w:pPr>
            <w:r>
              <w:rPr>
                <w:rFonts w:ascii="Symbol" w:eastAsia="Symbol" w:hAnsi="Symbol" w:cs="Symbol"/>
                <w:color w:val="000000"/>
              </w:rPr>
              <w:t>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A0F93" w:rsidRDefault="00C359BD">
            <w:pPr>
              <w:autoSpaceDE w:val="0"/>
              <w:spacing w:after="120" w:line="288" w:lineRule="auto"/>
              <w:jc w:val="center"/>
            </w:pPr>
            <w:r>
              <w:rPr>
                <w:rFonts w:ascii="Symbol" w:eastAsia="Symbol" w:hAnsi="Symbol" w:cs="Symbol"/>
                <w:color w:val="000000"/>
              </w:rPr>
              <w:t></w:t>
            </w:r>
          </w:p>
        </w:tc>
        <w:tc>
          <w:tcPr>
            <w:tcW w:w="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A0F93" w:rsidRDefault="00C359BD">
            <w:pPr>
              <w:autoSpaceDE w:val="0"/>
              <w:spacing w:after="120" w:line="288" w:lineRule="auto"/>
              <w:jc w:val="center"/>
            </w:pPr>
            <w:r>
              <w:rPr>
                <w:rFonts w:ascii="Symbol" w:eastAsia="Symbol" w:hAnsi="Symbol" w:cs="Symbol"/>
                <w:color w:val="000000"/>
              </w:rPr>
              <w:t></w:t>
            </w:r>
          </w:p>
        </w:tc>
        <w:tc>
          <w:tcPr>
            <w:tcW w:w="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A0F93" w:rsidRDefault="00C359BD">
            <w:pPr>
              <w:autoSpaceDE w:val="0"/>
              <w:spacing w:after="120" w:line="288" w:lineRule="auto"/>
              <w:jc w:val="center"/>
            </w:pPr>
            <w:r>
              <w:rPr>
                <w:rFonts w:ascii="Symbol" w:eastAsia="Symbol" w:hAnsi="Symbol" w:cs="Symbol"/>
                <w:color w:val="000000"/>
              </w:rPr>
              <w:t></w:t>
            </w:r>
          </w:p>
        </w:tc>
        <w:tc>
          <w:tcPr>
            <w:tcW w:w="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A0F93" w:rsidRDefault="00C359BD">
            <w:pPr>
              <w:autoSpaceDE w:val="0"/>
              <w:spacing w:after="120" w:line="288" w:lineRule="auto"/>
              <w:jc w:val="center"/>
            </w:pPr>
            <w:r>
              <w:rPr>
                <w:rFonts w:ascii="Symbol" w:eastAsia="Symbol" w:hAnsi="Symbol" w:cs="Symbol"/>
                <w:color w:val="000000"/>
              </w:rPr>
              <w:t></w:t>
            </w:r>
          </w:p>
        </w:tc>
        <w:tc>
          <w:tcPr>
            <w:tcW w:w="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A0F93" w:rsidRDefault="00C359BD">
            <w:pPr>
              <w:autoSpaceDE w:val="0"/>
              <w:spacing w:after="120" w:line="288" w:lineRule="auto"/>
              <w:jc w:val="center"/>
            </w:pPr>
            <w:r>
              <w:rPr>
                <w:rFonts w:ascii="Symbol" w:eastAsia="Symbol" w:hAnsi="Symbol" w:cs="Symbol"/>
                <w:color w:val="000000"/>
              </w:rPr>
              <w:t>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A0F93" w:rsidRDefault="00C359BD">
            <w:pPr>
              <w:autoSpaceDE w:val="0"/>
              <w:spacing w:after="120" w:line="288" w:lineRule="auto"/>
              <w:jc w:val="center"/>
            </w:pPr>
            <w:r>
              <w:rPr>
                <w:rFonts w:ascii="Symbol" w:eastAsia="Symbol" w:hAnsi="Symbol" w:cs="Symbol"/>
                <w:color w:val="000000"/>
              </w:rPr>
              <w:t>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A0F93" w:rsidRDefault="00C359BD">
            <w:pPr>
              <w:autoSpaceDE w:val="0"/>
              <w:spacing w:after="120" w:line="288" w:lineRule="auto"/>
              <w:jc w:val="center"/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7A0F93">
        <w:trPr>
          <w:trHeight w:val="330"/>
        </w:trPr>
        <w:tc>
          <w:tcPr>
            <w:tcW w:w="27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A0F93" w:rsidRDefault="00C359BD">
            <w:pPr>
              <w:autoSpaceDE w:val="0"/>
              <w:spacing w:after="120" w:line="288" w:lineRule="auto"/>
            </w:pPr>
            <w:r>
              <w:rPr>
                <w:rFonts w:ascii="Times New Roman" w:hAnsi="Times New Roman"/>
                <w:b/>
                <w:color w:val="000000"/>
              </w:rPr>
              <w:lastRenderedPageBreak/>
              <w:t>Wydatki ogółem</w:t>
            </w:r>
          </w:p>
        </w:tc>
        <w:tc>
          <w:tcPr>
            <w:tcW w:w="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A0F93" w:rsidRDefault="00C359BD">
            <w:pPr>
              <w:autoSpaceDE w:val="0"/>
              <w:spacing w:after="120" w:line="288" w:lineRule="auto"/>
              <w:jc w:val="center"/>
            </w:pPr>
            <w:r>
              <w:rPr>
                <w:rFonts w:ascii="Symbol" w:eastAsia="Symbol" w:hAnsi="Symbol" w:cs="Symbol"/>
                <w:color w:val="000000"/>
              </w:rPr>
              <w:t></w:t>
            </w:r>
          </w:p>
        </w:tc>
        <w:tc>
          <w:tcPr>
            <w:tcW w:w="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A0F93" w:rsidRDefault="00C359BD">
            <w:pPr>
              <w:autoSpaceDE w:val="0"/>
              <w:spacing w:after="120" w:line="288" w:lineRule="auto"/>
              <w:jc w:val="center"/>
            </w:pPr>
            <w:r>
              <w:rPr>
                <w:rFonts w:ascii="Symbol" w:eastAsia="Symbol" w:hAnsi="Symbol" w:cs="Symbol"/>
                <w:color w:val="000000"/>
              </w:rPr>
              <w:t>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A0F93" w:rsidRDefault="00C359BD">
            <w:pPr>
              <w:autoSpaceDE w:val="0"/>
              <w:spacing w:after="120" w:line="288" w:lineRule="auto"/>
              <w:jc w:val="center"/>
            </w:pPr>
            <w:r>
              <w:rPr>
                <w:rFonts w:ascii="Symbol" w:eastAsia="Symbol" w:hAnsi="Symbol" w:cs="Symbol"/>
                <w:color w:val="000000"/>
              </w:rPr>
              <w:t></w:t>
            </w:r>
          </w:p>
        </w:tc>
        <w:tc>
          <w:tcPr>
            <w:tcW w:w="4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A0F93" w:rsidRDefault="00C359BD">
            <w:pPr>
              <w:autoSpaceDE w:val="0"/>
              <w:spacing w:after="120" w:line="288" w:lineRule="auto"/>
              <w:jc w:val="center"/>
            </w:pPr>
            <w:r>
              <w:rPr>
                <w:rFonts w:ascii="Symbol" w:eastAsia="Symbol" w:hAnsi="Symbol" w:cs="Symbol"/>
                <w:color w:val="000000"/>
              </w:rPr>
              <w:t></w:t>
            </w:r>
          </w:p>
        </w:tc>
        <w:tc>
          <w:tcPr>
            <w:tcW w:w="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A0F93" w:rsidRDefault="00C359BD">
            <w:pPr>
              <w:autoSpaceDE w:val="0"/>
              <w:spacing w:after="120" w:line="288" w:lineRule="auto"/>
              <w:jc w:val="center"/>
            </w:pPr>
            <w:r>
              <w:rPr>
                <w:rFonts w:ascii="Symbol" w:eastAsia="Symbol" w:hAnsi="Symbol" w:cs="Symbol"/>
                <w:color w:val="000000"/>
              </w:rPr>
              <w:t>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A0F93" w:rsidRDefault="00C359BD">
            <w:pPr>
              <w:autoSpaceDE w:val="0"/>
              <w:spacing w:after="120" w:line="288" w:lineRule="auto"/>
              <w:jc w:val="center"/>
            </w:pPr>
            <w:r>
              <w:rPr>
                <w:rFonts w:ascii="Symbol" w:eastAsia="Symbol" w:hAnsi="Symbol" w:cs="Symbol"/>
                <w:color w:val="000000"/>
              </w:rPr>
              <w:t></w:t>
            </w:r>
          </w:p>
        </w:tc>
        <w:tc>
          <w:tcPr>
            <w:tcW w:w="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A0F93" w:rsidRDefault="00C359BD">
            <w:pPr>
              <w:autoSpaceDE w:val="0"/>
              <w:spacing w:after="120" w:line="288" w:lineRule="auto"/>
              <w:jc w:val="center"/>
            </w:pPr>
            <w:r>
              <w:rPr>
                <w:rFonts w:ascii="Symbol" w:eastAsia="Symbol" w:hAnsi="Symbol" w:cs="Symbol"/>
                <w:color w:val="000000"/>
              </w:rPr>
              <w:t></w:t>
            </w:r>
          </w:p>
        </w:tc>
        <w:tc>
          <w:tcPr>
            <w:tcW w:w="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A0F93" w:rsidRDefault="00C359BD">
            <w:pPr>
              <w:autoSpaceDE w:val="0"/>
              <w:spacing w:after="120" w:line="288" w:lineRule="auto"/>
              <w:jc w:val="center"/>
            </w:pPr>
            <w:r>
              <w:rPr>
                <w:rFonts w:ascii="Symbol" w:eastAsia="Symbol" w:hAnsi="Symbol" w:cs="Symbol"/>
                <w:color w:val="000000"/>
              </w:rPr>
              <w:t></w:t>
            </w:r>
          </w:p>
        </w:tc>
        <w:tc>
          <w:tcPr>
            <w:tcW w:w="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A0F93" w:rsidRDefault="00C359BD">
            <w:pPr>
              <w:autoSpaceDE w:val="0"/>
              <w:spacing w:after="120" w:line="288" w:lineRule="auto"/>
              <w:jc w:val="center"/>
            </w:pPr>
            <w:r>
              <w:rPr>
                <w:rFonts w:ascii="Symbol" w:eastAsia="Symbol" w:hAnsi="Symbol" w:cs="Symbol"/>
                <w:color w:val="000000"/>
              </w:rPr>
              <w:t></w:t>
            </w:r>
          </w:p>
        </w:tc>
        <w:tc>
          <w:tcPr>
            <w:tcW w:w="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A0F93" w:rsidRDefault="00C359BD">
            <w:pPr>
              <w:autoSpaceDE w:val="0"/>
              <w:spacing w:after="120" w:line="288" w:lineRule="auto"/>
              <w:jc w:val="center"/>
            </w:pPr>
            <w:r>
              <w:rPr>
                <w:rFonts w:ascii="Symbol" w:eastAsia="Symbol" w:hAnsi="Symbol" w:cs="Symbol"/>
                <w:color w:val="000000"/>
              </w:rPr>
              <w:t>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A0F93" w:rsidRDefault="00C359BD">
            <w:pPr>
              <w:autoSpaceDE w:val="0"/>
              <w:spacing w:after="120" w:line="288" w:lineRule="auto"/>
              <w:jc w:val="center"/>
            </w:pPr>
            <w:r>
              <w:rPr>
                <w:rFonts w:ascii="Symbol" w:eastAsia="Symbol" w:hAnsi="Symbol" w:cs="Symbol"/>
                <w:color w:val="000000"/>
              </w:rPr>
              <w:t>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A0F93" w:rsidRDefault="00C359BD">
            <w:pPr>
              <w:autoSpaceDE w:val="0"/>
              <w:spacing w:after="120" w:line="288" w:lineRule="auto"/>
              <w:jc w:val="center"/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7A0F93">
        <w:trPr>
          <w:trHeight w:val="330"/>
        </w:trPr>
        <w:tc>
          <w:tcPr>
            <w:tcW w:w="27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A0F93" w:rsidRDefault="00C359BD">
            <w:pPr>
              <w:autoSpaceDE w:val="0"/>
              <w:spacing w:after="120" w:line="288" w:lineRule="auto"/>
            </w:pPr>
            <w:r>
              <w:rPr>
                <w:rFonts w:ascii="Times New Roman" w:hAnsi="Times New Roman"/>
                <w:color w:val="000000"/>
              </w:rPr>
              <w:t>budżet państwa</w:t>
            </w:r>
          </w:p>
        </w:tc>
        <w:tc>
          <w:tcPr>
            <w:tcW w:w="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A0F93" w:rsidRDefault="00C359BD">
            <w:pPr>
              <w:autoSpaceDE w:val="0"/>
              <w:spacing w:after="120" w:line="288" w:lineRule="auto"/>
              <w:jc w:val="center"/>
            </w:pPr>
            <w:r>
              <w:rPr>
                <w:rFonts w:ascii="Symbol" w:eastAsia="Symbol" w:hAnsi="Symbol" w:cs="Symbol"/>
                <w:color w:val="000000"/>
              </w:rPr>
              <w:t></w:t>
            </w:r>
          </w:p>
        </w:tc>
        <w:tc>
          <w:tcPr>
            <w:tcW w:w="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A0F93" w:rsidRDefault="00C359BD">
            <w:pPr>
              <w:autoSpaceDE w:val="0"/>
              <w:spacing w:after="120" w:line="288" w:lineRule="auto"/>
              <w:jc w:val="center"/>
            </w:pPr>
            <w:r>
              <w:rPr>
                <w:rFonts w:ascii="Symbol" w:eastAsia="Symbol" w:hAnsi="Symbol" w:cs="Symbol"/>
                <w:color w:val="000000"/>
              </w:rPr>
              <w:t>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A0F93" w:rsidRDefault="00C359BD">
            <w:pPr>
              <w:autoSpaceDE w:val="0"/>
              <w:spacing w:after="120" w:line="288" w:lineRule="auto"/>
              <w:jc w:val="center"/>
            </w:pPr>
            <w:r>
              <w:rPr>
                <w:rFonts w:ascii="Symbol" w:eastAsia="Symbol" w:hAnsi="Symbol" w:cs="Symbol"/>
                <w:color w:val="000000"/>
              </w:rPr>
              <w:t></w:t>
            </w:r>
          </w:p>
        </w:tc>
        <w:tc>
          <w:tcPr>
            <w:tcW w:w="4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A0F93" w:rsidRDefault="00C359BD">
            <w:pPr>
              <w:autoSpaceDE w:val="0"/>
              <w:spacing w:after="120" w:line="288" w:lineRule="auto"/>
              <w:jc w:val="center"/>
            </w:pPr>
            <w:r>
              <w:rPr>
                <w:rFonts w:ascii="Symbol" w:eastAsia="Symbol" w:hAnsi="Symbol" w:cs="Symbol"/>
                <w:color w:val="000000"/>
              </w:rPr>
              <w:t></w:t>
            </w:r>
          </w:p>
        </w:tc>
        <w:tc>
          <w:tcPr>
            <w:tcW w:w="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A0F93" w:rsidRDefault="00C359BD">
            <w:pPr>
              <w:autoSpaceDE w:val="0"/>
              <w:spacing w:after="120" w:line="288" w:lineRule="auto"/>
              <w:jc w:val="center"/>
            </w:pPr>
            <w:r>
              <w:rPr>
                <w:rFonts w:ascii="Symbol" w:eastAsia="Symbol" w:hAnsi="Symbol" w:cs="Symbol"/>
                <w:color w:val="000000"/>
              </w:rPr>
              <w:t>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A0F93" w:rsidRDefault="00C359BD">
            <w:pPr>
              <w:autoSpaceDE w:val="0"/>
              <w:spacing w:after="120" w:line="288" w:lineRule="auto"/>
              <w:jc w:val="center"/>
            </w:pPr>
            <w:r>
              <w:rPr>
                <w:rFonts w:ascii="Symbol" w:eastAsia="Symbol" w:hAnsi="Symbol" w:cs="Symbol"/>
                <w:color w:val="000000"/>
              </w:rPr>
              <w:t></w:t>
            </w:r>
          </w:p>
        </w:tc>
        <w:tc>
          <w:tcPr>
            <w:tcW w:w="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A0F93" w:rsidRDefault="00C359BD">
            <w:pPr>
              <w:autoSpaceDE w:val="0"/>
              <w:spacing w:after="120" w:line="288" w:lineRule="auto"/>
              <w:jc w:val="center"/>
            </w:pPr>
            <w:r>
              <w:rPr>
                <w:rFonts w:ascii="Symbol" w:eastAsia="Symbol" w:hAnsi="Symbol" w:cs="Symbol"/>
                <w:color w:val="000000"/>
              </w:rPr>
              <w:t></w:t>
            </w:r>
          </w:p>
        </w:tc>
        <w:tc>
          <w:tcPr>
            <w:tcW w:w="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A0F93" w:rsidRDefault="00C359BD">
            <w:pPr>
              <w:autoSpaceDE w:val="0"/>
              <w:spacing w:after="120" w:line="288" w:lineRule="auto"/>
              <w:jc w:val="center"/>
            </w:pPr>
            <w:r>
              <w:rPr>
                <w:rFonts w:ascii="Symbol" w:eastAsia="Symbol" w:hAnsi="Symbol" w:cs="Symbol"/>
                <w:color w:val="000000"/>
              </w:rPr>
              <w:t></w:t>
            </w:r>
          </w:p>
        </w:tc>
        <w:tc>
          <w:tcPr>
            <w:tcW w:w="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A0F93" w:rsidRDefault="00C359BD">
            <w:pPr>
              <w:autoSpaceDE w:val="0"/>
              <w:spacing w:after="120" w:line="288" w:lineRule="auto"/>
              <w:jc w:val="center"/>
            </w:pPr>
            <w:r>
              <w:rPr>
                <w:rFonts w:ascii="Symbol" w:eastAsia="Symbol" w:hAnsi="Symbol" w:cs="Symbol"/>
                <w:color w:val="000000"/>
              </w:rPr>
              <w:t></w:t>
            </w:r>
          </w:p>
        </w:tc>
        <w:tc>
          <w:tcPr>
            <w:tcW w:w="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A0F93" w:rsidRDefault="00C359BD">
            <w:pPr>
              <w:autoSpaceDE w:val="0"/>
              <w:spacing w:after="120" w:line="288" w:lineRule="auto"/>
              <w:jc w:val="center"/>
            </w:pPr>
            <w:r>
              <w:rPr>
                <w:rFonts w:ascii="Symbol" w:eastAsia="Symbol" w:hAnsi="Symbol" w:cs="Symbol"/>
                <w:color w:val="000000"/>
              </w:rPr>
              <w:t>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A0F93" w:rsidRDefault="00C359BD">
            <w:pPr>
              <w:autoSpaceDE w:val="0"/>
              <w:spacing w:after="120" w:line="288" w:lineRule="auto"/>
              <w:jc w:val="center"/>
            </w:pPr>
            <w:r>
              <w:rPr>
                <w:rFonts w:ascii="Symbol" w:eastAsia="Symbol" w:hAnsi="Symbol" w:cs="Symbol"/>
                <w:color w:val="000000"/>
              </w:rPr>
              <w:t>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A0F93" w:rsidRDefault="00C359BD">
            <w:pPr>
              <w:autoSpaceDE w:val="0"/>
              <w:spacing w:after="120" w:line="288" w:lineRule="auto"/>
              <w:jc w:val="center"/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7A0F93">
        <w:trPr>
          <w:trHeight w:val="351"/>
        </w:trPr>
        <w:tc>
          <w:tcPr>
            <w:tcW w:w="27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A0F93" w:rsidRDefault="00C359BD">
            <w:pPr>
              <w:autoSpaceDE w:val="0"/>
              <w:spacing w:after="120" w:line="288" w:lineRule="auto"/>
            </w:pPr>
            <w:r>
              <w:rPr>
                <w:rFonts w:ascii="Times New Roman" w:hAnsi="Times New Roman"/>
                <w:color w:val="000000"/>
              </w:rPr>
              <w:t>JST</w:t>
            </w:r>
          </w:p>
        </w:tc>
        <w:tc>
          <w:tcPr>
            <w:tcW w:w="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A0F93" w:rsidRDefault="00C359BD">
            <w:pPr>
              <w:autoSpaceDE w:val="0"/>
              <w:spacing w:after="120" w:line="288" w:lineRule="auto"/>
              <w:jc w:val="center"/>
            </w:pPr>
            <w:r>
              <w:rPr>
                <w:rFonts w:ascii="Symbol" w:eastAsia="Symbol" w:hAnsi="Symbol" w:cs="Symbol"/>
                <w:color w:val="000000"/>
              </w:rPr>
              <w:t></w:t>
            </w:r>
          </w:p>
        </w:tc>
        <w:tc>
          <w:tcPr>
            <w:tcW w:w="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A0F93" w:rsidRDefault="00C359BD">
            <w:pPr>
              <w:autoSpaceDE w:val="0"/>
              <w:spacing w:after="120" w:line="288" w:lineRule="auto"/>
              <w:jc w:val="center"/>
            </w:pPr>
            <w:r>
              <w:rPr>
                <w:rFonts w:ascii="Symbol" w:eastAsia="Symbol" w:hAnsi="Symbol" w:cs="Symbol"/>
                <w:color w:val="000000"/>
              </w:rPr>
              <w:t>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A0F93" w:rsidRDefault="00C359BD">
            <w:pPr>
              <w:autoSpaceDE w:val="0"/>
              <w:spacing w:after="120" w:line="288" w:lineRule="auto"/>
              <w:jc w:val="center"/>
            </w:pPr>
            <w:r>
              <w:rPr>
                <w:rFonts w:ascii="Symbol" w:eastAsia="Symbol" w:hAnsi="Symbol" w:cs="Symbol"/>
                <w:color w:val="000000"/>
              </w:rPr>
              <w:t></w:t>
            </w:r>
          </w:p>
        </w:tc>
        <w:tc>
          <w:tcPr>
            <w:tcW w:w="4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A0F93" w:rsidRDefault="00C359BD">
            <w:pPr>
              <w:autoSpaceDE w:val="0"/>
              <w:spacing w:after="120" w:line="288" w:lineRule="auto"/>
              <w:jc w:val="center"/>
            </w:pPr>
            <w:r>
              <w:rPr>
                <w:rFonts w:ascii="Symbol" w:eastAsia="Symbol" w:hAnsi="Symbol" w:cs="Symbol"/>
                <w:color w:val="000000"/>
              </w:rPr>
              <w:t></w:t>
            </w:r>
          </w:p>
        </w:tc>
        <w:tc>
          <w:tcPr>
            <w:tcW w:w="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A0F93" w:rsidRDefault="00C359BD">
            <w:pPr>
              <w:autoSpaceDE w:val="0"/>
              <w:spacing w:after="120" w:line="288" w:lineRule="auto"/>
              <w:jc w:val="center"/>
            </w:pPr>
            <w:r>
              <w:rPr>
                <w:rFonts w:ascii="Symbol" w:eastAsia="Symbol" w:hAnsi="Symbol" w:cs="Symbol"/>
                <w:color w:val="000000"/>
              </w:rPr>
              <w:t>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A0F93" w:rsidRDefault="00C359BD">
            <w:pPr>
              <w:autoSpaceDE w:val="0"/>
              <w:spacing w:after="120" w:line="288" w:lineRule="auto"/>
              <w:jc w:val="center"/>
            </w:pPr>
            <w:r>
              <w:rPr>
                <w:rFonts w:ascii="Symbol" w:eastAsia="Symbol" w:hAnsi="Symbol" w:cs="Symbol"/>
                <w:color w:val="000000"/>
              </w:rPr>
              <w:t></w:t>
            </w:r>
          </w:p>
        </w:tc>
        <w:tc>
          <w:tcPr>
            <w:tcW w:w="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A0F93" w:rsidRDefault="00C359BD">
            <w:pPr>
              <w:autoSpaceDE w:val="0"/>
              <w:spacing w:after="120" w:line="288" w:lineRule="auto"/>
              <w:jc w:val="center"/>
            </w:pPr>
            <w:r>
              <w:rPr>
                <w:rFonts w:ascii="Symbol" w:eastAsia="Symbol" w:hAnsi="Symbol" w:cs="Symbol"/>
                <w:color w:val="000000"/>
              </w:rPr>
              <w:t></w:t>
            </w:r>
          </w:p>
        </w:tc>
        <w:tc>
          <w:tcPr>
            <w:tcW w:w="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A0F93" w:rsidRDefault="00C359BD">
            <w:pPr>
              <w:autoSpaceDE w:val="0"/>
              <w:spacing w:after="120" w:line="288" w:lineRule="auto"/>
              <w:jc w:val="center"/>
            </w:pPr>
            <w:r>
              <w:rPr>
                <w:rFonts w:ascii="Symbol" w:eastAsia="Symbol" w:hAnsi="Symbol" w:cs="Symbol"/>
                <w:color w:val="000000"/>
              </w:rPr>
              <w:t></w:t>
            </w:r>
          </w:p>
        </w:tc>
        <w:tc>
          <w:tcPr>
            <w:tcW w:w="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A0F93" w:rsidRDefault="00C359BD">
            <w:pPr>
              <w:autoSpaceDE w:val="0"/>
              <w:spacing w:after="120" w:line="288" w:lineRule="auto"/>
              <w:jc w:val="center"/>
            </w:pPr>
            <w:r>
              <w:rPr>
                <w:rFonts w:ascii="Symbol" w:eastAsia="Symbol" w:hAnsi="Symbol" w:cs="Symbol"/>
                <w:color w:val="000000"/>
              </w:rPr>
              <w:t></w:t>
            </w:r>
          </w:p>
        </w:tc>
        <w:tc>
          <w:tcPr>
            <w:tcW w:w="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A0F93" w:rsidRDefault="00C359BD">
            <w:pPr>
              <w:autoSpaceDE w:val="0"/>
              <w:spacing w:after="120" w:line="288" w:lineRule="auto"/>
              <w:jc w:val="center"/>
            </w:pPr>
            <w:r>
              <w:rPr>
                <w:rFonts w:ascii="Symbol" w:eastAsia="Symbol" w:hAnsi="Symbol" w:cs="Symbol"/>
                <w:color w:val="000000"/>
              </w:rPr>
              <w:t>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A0F93" w:rsidRDefault="00C359BD">
            <w:pPr>
              <w:autoSpaceDE w:val="0"/>
              <w:spacing w:after="120" w:line="288" w:lineRule="auto"/>
              <w:jc w:val="center"/>
            </w:pPr>
            <w:r>
              <w:rPr>
                <w:rFonts w:ascii="Symbol" w:eastAsia="Symbol" w:hAnsi="Symbol" w:cs="Symbol"/>
                <w:color w:val="000000"/>
              </w:rPr>
              <w:t>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A0F93" w:rsidRDefault="00C359BD">
            <w:pPr>
              <w:autoSpaceDE w:val="0"/>
              <w:spacing w:after="120" w:line="288" w:lineRule="auto"/>
              <w:jc w:val="center"/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7A0F93">
        <w:trPr>
          <w:trHeight w:val="351"/>
        </w:trPr>
        <w:tc>
          <w:tcPr>
            <w:tcW w:w="27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A0F93" w:rsidRDefault="00C359BD">
            <w:pPr>
              <w:autoSpaceDE w:val="0"/>
              <w:spacing w:after="120" w:line="288" w:lineRule="auto"/>
            </w:pPr>
            <w:r>
              <w:rPr>
                <w:rFonts w:ascii="Times New Roman" w:hAnsi="Times New Roman"/>
                <w:color w:val="000000"/>
              </w:rPr>
              <w:t>pozostałe jednostki (oddzielnie)</w:t>
            </w:r>
          </w:p>
        </w:tc>
        <w:tc>
          <w:tcPr>
            <w:tcW w:w="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A0F93" w:rsidRDefault="00C359BD">
            <w:pPr>
              <w:autoSpaceDE w:val="0"/>
              <w:spacing w:after="120" w:line="288" w:lineRule="auto"/>
              <w:jc w:val="center"/>
            </w:pPr>
            <w:r>
              <w:rPr>
                <w:rFonts w:ascii="Symbol" w:eastAsia="Symbol" w:hAnsi="Symbol" w:cs="Symbol"/>
                <w:color w:val="000000"/>
              </w:rPr>
              <w:t></w:t>
            </w:r>
          </w:p>
        </w:tc>
        <w:tc>
          <w:tcPr>
            <w:tcW w:w="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A0F93" w:rsidRDefault="00C359BD">
            <w:pPr>
              <w:autoSpaceDE w:val="0"/>
              <w:spacing w:after="120" w:line="288" w:lineRule="auto"/>
              <w:jc w:val="center"/>
            </w:pPr>
            <w:r>
              <w:rPr>
                <w:rFonts w:ascii="Symbol" w:eastAsia="Symbol" w:hAnsi="Symbol" w:cs="Symbol"/>
                <w:color w:val="000000"/>
              </w:rPr>
              <w:t>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A0F93" w:rsidRDefault="00C359BD">
            <w:pPr>
              <w:autoSpaceDE w:val="0"/>
              <w:spacing w:after="120" w:line="288" w:lineRule="auto"/>
              <w:jc w:val="center"/>
            </w:pPr>
            <w:r>
              <w:rPr>
                <w:rFonts w:ascii="Symbol" w:eastAsia="Symbol" w:hAnsi="Symbol" w:cs="Symbol"/>
                <w:color w:val="000000"/>
              </w:rPr>
              <w:t></w:t>
            </w:r>
          </w:p>
        </w:tc>
        <w:tc>
          <w:tcPr>
            <w:tcW w:w="4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A0F93" w:rsidRDefault="00C359BD">
            <w:pPr>
              <w:autoSpaceDE w:val="0"/>
              <w:spacing w:after="120" w:line="288" w:lineRule="auto"/>
              <w:jc w:val="center"/>
            </w:pPr>
            <w:r>
              <w:rPr>
                <w:rFonts w:ascii="Symbol" w:eastAsia="Symbol" w:hAnsi="Symbol" w:cs="Symbol"/>
                <w:color w:val="000000"/>
              </w:rPr>
              <w:t></w:t>
            </w:r>
          </w:p>
        </w:tc>
        <w:tc>
          <w:tcPr>
            <w:tcW w:w="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A0F93" w:rsidRDefault="00C359BD">
            <w:pPr>
              <w:autoSpaceDE w:val="0"/>
              <w:spacing w:after="120" w:line="288" w:lineRule="auto"/>
              <w:jc w:val="center"/>
            </w:pPr>
            <w:r>
              <w:rPr>
                <w:rFonts w:ascii="Symbol" w:eastAsia="Symbol" w:hAnsi="Symbol" w:cs="Symbol"/>
                <w:color w:val="000000"/>
              </w:rPr>
              <w:t>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A0F93" w:rsidRDefault="00C359BD">
            <w:pPr>
              <w:autoSpaceDE w:val="0"/>
              <w:spacing w:after="120" w:line="288" w:lineRule="auto"/>
              <w:jc w:val="center"/>
            </w:pPr>
            <w:r>
              <w:rPr>
                <w:rFonts w:ascii="Symbol" w:eastAsia="Symbol" w:hAnsi="Symbol" w:cs="Symbol"/>
                <w:color w:val="000000"/>
              </w:rPr>
              <w:t></w:t>
            </w:r>
          </w:p>
        </w:tc>
        <w:tc>
          <w:tcPr>
            <w:tcW w:w="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A0F93" w:rsidRDefault="00C359BD">
            <w:pPr>
              <w:autoSpaceDE w:val="0"/>
              <w:spacing w:after="120" w:line="288" w:lineRule="auto"/>
              <w:jc w:val="center"/>
            </w:pPr>
            <w:r>
              <w:rPr>
                <w:rFonts w:ascii="Symbol" w:eastAsia="Symbol" w:hAnsi="Symbol" w:cs="Symbol"/>
                <w:color w:val="000000"/>
              </w:rPr>
              <w:t></w:t>
            </w:r>
          </w:p>
        </w:tc>
        <w:tc>
          <w:tcPr>
            <w:tcW w:w="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A0F93" w:rsidRDefault="00C359BD">
            <w:pPr>
              <w:autoSpaceDE w:val="0"/>
              <w:spacing w:after="120" w:line="288" w:lineRule="auto"/>
              <w:jc w:val="center"/>
            </w:pPr>
            <w:r>
              <w:rPr>
                <w:rFonts w:ascii="Symbol" w:eastAsia="Symbol" w:hAnsi="Symbol" w:cs="Symbol"/>
                <w:color w:val="000000"/>
              </w:rPr>
              <w:t></w:t>
            </w:r>
          </w:p>
        </w:tc>
        <w:tc>
          <w:tcPr>
            <w:tcW w:w="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A0F93" w:rsidRDefault="00C359BD">
            <w:pPr>
              <w:autoSpaceDE w:val="0"/>
              <w:spacing w:after="120" w:line="288" w:lineRule="auto"/>
              <w:jc w:val="center"/>
            </w:pPr>
            <w:r>
              <w:rPr>
                <w:rFonts w:ascii="Symbol" w:eastAsia="Symbol" w:hAnsi="Symbol" w:cs="Symbol"/>
                <w:color w:val="000000"/>
              </w:rPr>
              <w:t></w:t>
            </w:r>
          </w:p>
        </w:tc>
        <w:tc>
          <w:tcPr>
            <w:tcW w:w="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A0F93" w:rsidRDefault="00C359BD">
            <w:pPr>
              <w:autoSpaceDE w:val="0"/>
              <w:spacing w:after="120" w:line="288" w:lineRule="auto"/>
              <w:jc w:val="center"/>
            </w:pPr>
            <w:r>
              <w:rPr>
                <w:rFonts w:ascii="Symbol" w:eastAsia="Symbol" w:hAnsi="Symbol" w:cs="Symbol"/>
                <w:color w:val="000000"/>
              </w:rPr>
              <w:t>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A0F93" w:rsidRDefault="00C359BD">
            <w:pPr>
              <w:autoSpaceDE w:val="0"/>
              <w:spacing w:after="120" w:line="288" w:lineRule="auto"/>
              <w:jc w:val="center"/>
            </w:pPr>
            <w:r>
              <w:rPr>
                <w:rFonts w:ascii="Symbol" w:eastAsia="Symbol" w:hAnsi="Symbol" w:cs="Symbol"/>
                <w:color w:val="000000"/>
              </w:rPr>
              <w:t>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A0F93" w:rsidRDefault="00C359BD">
            <w:pPr>
              <w:autoSpaceDE w:val="0"/>
              <w:spacing w:after="120" w:line="288" w:lineRule="auto"/>
              <w:jc w:val="center"/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7A0F93">
        <w:trPr>
          <w:trHeight w:val="360"/>
        </w:trPr>
        <w:tc>
          <w:tcPr>
            <w:tcW w:w="27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A0F93" w:rsidRDefault="00C359BD">
            <w:pPr>
              <w:autoSpaceDE w:val="0"/>
              <w:spacing w:after="120" w:line="288" w:lineRule="auto"/>
            </w:pPr>
            <w:r>
              <w:rPr>
                <w:rFonts w:ascii="Times New Roman" w:hAnsi="Times New Roman"/>
                <w:b/>
                <w:color w:val="000000"/>
              </w:rPr>
              <w:t>Saldo ogółem</w:t>
            </w:r>
          </w:p>
        </w:tc>
        <w:tc>
          <w:tcPr>
            <w:tcW w:w="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A0F93" w:rsidRDefault="00C359BD">
            <w:pPr>
              <w:autoSpaceDE w:val="0"/>
              <w:spacing w:after="120" w:line="288" w:lineRule="auto"/>
              <w:jc w:val="center"/>
            </w:pPr>
            <w:r>
              <w:rPr>
                <w:rFonts w:ascii="Symbol" w:eastAsia="Symbol" w:hAnsi="Symbol" w:cs="Symbol"/>
                <w:color w:val="000000"/>
              </w:rPr>
              <w:t></w:t>
            </w:r>
          </w:p>
        </w:tc>
        <w:tc>
          <w:tcPr>
            <w:tcW w:w="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A0F93" w:rsidRDefault="00C359BD">
            <w:pPr>
              <w:autoSpaceDE w:val="0"/>
              <w:spacing w:after="120" w:line="288" w:lineRule="auto"/>
              <w:jc w:val="center"/>
            </w:pPr>
            <w:r>
              <w:rPr>
                <w:rFonts w:ascii="Symbol" w:eastAsia="Symbol" w:hAnsi="Symbol" w:cs="Symbol"/>
                <w:color w:val="000000"/>
              </w:rPr>
              <w:t>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A0F93" w:rsidRDefault="00C359BD">
            <w:pPr>
              <w:autoSpaceDE w:val="0"/>
              <w:spacing w:after="120" w:line="288" w:lineRule="auto"/>
              <w:jc w:val="center"/>
            </w:pPr>
            <w:r>
              <w:rPr>
                <w:rFonts w:ascii="Symbol" w:eastAsia="Symbol" w:hAnsi="Symbol" w:cs="Symbol"/>
                <w:color w:val="000000"/>
              </w:rPr>
              <w:t></w:t>
            </w:r>
          </w:p>
        </w:tc>
        <w:tc>
          <w:tcPr>
            <w:tcW w:w="4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A0F93" w:rsidRDefault="00C359BD">
            <w:pPr>
              <w:autoSpaceDE w:val="0"/>
              <w:spacing w:after="120" w:line="288" w:lineRule="auto"/>
              <w:jc w:val="center"/>
            </w:pPr>
            <w:r>
              <w:rPr>
                <w:rFonts w:ascii="Symbol" w:eastAsia="Symbol" w:hAnsi="Symbol" w:cs="Symbol"/>
                <w:color w:val="000000"/>
              </w:rPr>
              <w:t></w:t>
            </w:r>
          </w:p>
        </w:tc>
        <w:tc>
          <w:tcPr>
            <w:tcW w:w="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A0F93" w:rsidRDefault="00C359BD">
            <w:pPr>
              <w:autoSpaceDE w:val="0"/>
              <w:spacing w:after="120" w:line="288" w:lineRule="auto"/>
              <w:jc w:val="center"/>
            </w:pPr>
            <w:r>
              <w:rPr>
                <w:rFonts w:ascii="Symbol" w:eastAsia="Symbol" w:hAnsi="Symbol" w:cs="Symbol"/>
                <w:color w:val="000000"/>
              </w:rPr>
              <w:t>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A0F93" w:rsidRDefault="00C359BD">
            <w:pPr>
              <w:autoSpaceDE w:val="0"/>
              <w:spacing w:after="120" w:line="288" w:lineRule="auto"/>
              <w:jc w:val="center"/>
            </w:pPr>
            <w:r>
              <w:rPr>
                <w:rFonts w:ascii="Symbol" w:eastAsia="Symbol" w:hAnsi="Symbol" w:cs="Symbol"/>
                <w:color w:val="000000"/>
              </w:rPr>
              <w:t></w:t>
            </w:r>
          </w:p>
        </w:tc>
        <w:tc>
          <w:tcPr>
            <w:tcW w:w="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A0F93" w:rsidRDefault="00C359BD">
            <w:pPr>
              <w:autoSpaceDE w:val="0"/>
              <w:spacing w:after="120" w:line="288" w:lineRule="auto"/>
              <w:jc w:val="center"/>
            </w:pPr>
            <w:r>
              <w:rPr>
                <w:rFonts w:ascii="Symbol" w:eastAsia="Symbol" w:hAnsi="Symbol" w:cs="Symbol"/>
                <w:color w:val="000000"/>
              </w:rPr>
              <w:t></w:t>
            </w:r>
          </w:p>
        </w:tc>
        <w:tc>
          <w:tcPr>
            <w:tcW w:w="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A0F93" w:rsidRDefault="00C359BD">
            <w:pPr>
              <w:autoSpaceDE w:val="0"/>
              <w:spacing w:after="120" w:line="288" w:lineRule="auto"/>
              <w:jc w:val="center"/>
            </w:pPr>
            <w:r>
              <w:rPr>
                <w:rFonts w:ascii="Symbol" w:eastAsia="Symbol" w:hAnsi="Symbol" w:cs="Symbol"/>
                <w:color w:val="000000"/>
              </w:rPr>
              <w:t></w:t>
            </w:r>
          </w:p>
        </w:tc>
        <w:tc>
          <w:tcPr>
            <w:tcW w:w="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A0F93" w:rsidRDefault="00C359BD">
            <w:pPr>
              <w:autoSpaceDE w:val="0"/>
              <w:spacing w:after="120" w:line="288" w:lineRule="auto"/>
              <w:jc w:val="center"/>
            </w:pPr>
            <w:r>
              <w:rPr>
                <w:rFonts w:ascii="Symbol" w:eastAsia="Symbol" w:hAnsi="Symbol" w:cs="Symbol"/>
                <w:color w:val="000000"/>
              </w:rPr>
              <w:t></w:t>
            </w:r>
          </w:p>
        </w:tc>
        <w:tc>
          <w:tcPr>
            <w:tcW w:w="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A0F93" w:rsidRDefault="00C359BD">
            <w:pPr>
              <w:autoSpaceDE w:val="0"/>
              <w:spacing w:after="120" w:line="288" w:lineRule="auto"/>
              <w:jc w:val="center"/>
            </w:pPr>
            <w:r>
              <w:rPr>
                <w:rFonts w:ascii="Symbol" w:eastAsia="Symbol" w:hAnsi="Symbol" w:cs="Symbol"/>
                <w:color w:val="000000"/>
              </w:rPr>
              <w:t>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A0F93" w:rsidRDefault="00C359BD">
            <w:pPr>
              <w:autoSpaceDE w:val="0"/>
              <w:spacing w:after="120" w:line="288" w:lineRule="auto"/>
              <w:jc w:val="center"/>
            </w:pPr>
            <w:r>
              <w:rPr>
                <w:rFonts w:ascii="Symbol" w:eastAsia="Symbol" w:hAnsi="Symbol" w:cs="Symbol"/>
                <w:color w:val="000000"/>
              </w:rPr>
              <w:t>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A0F93" w:rsidRDefault="00C359BD">
            <w:pPr>
              <w:autoSpaceDE w:val="0"/>
              <w:spacing w:after="120" w:line="288" w:lineRule="auto"/>
              <w:jc w:val="center"/>
            </w:pPr>
            <w:r>
              <w:rPr>
                <w:rFonts w:ascii="Times New Roman" w:hAnsi="Times New Roman"/>
                <w:color w:val="000000"/>
                <w:spacing w:val="-2"/>
              </w:rPr>
              <w:t>0</w:t>
            </w:r>
          </w:p>
        </w:tc>
      </w:tr>
      <w:tr w:rsidR="007A0F93">
        <w:trPr>
          <w:trHeight w:val="360"/>
        </w:trPr>
        <w:tc>
          <w:tcPr>
            <w:tcW w:w="27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A0F93" w:rsidRDefault="00C359BD">
            <w:pPr>
              <w:autoSpaceDE w:val="0"/>
              <w:spacing w:after="120" w:line="288" w:lineRule="auto"/>
            </w:pPr>
            <w:r>
              <w:rPr>
                <w:rFonts w:ascii="Times New Roman" w:hAnsi="Times New Roman"/>
                <w:color w:val="000000"/>
              </w:rPr>
              <w:t>budżet państwa</w:t>
            </w:r>
          </w:p>
        </w:tc>
        <w:tc>
          <w:tcPr>
            <w:tcW w:w="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A0F93" w:rsidRDefault="00C359BD">
            <w:pPr>
              <w:autoSpaceDE w:val="0"/>
              <w:spacing w:after="120" w:line="288" w:lineRule="auto"/>
              <w:jc w:val="center"/>
            </w:pPr>
            <w:r>
              <w:rPr>
                <w:rFonts w:ascii="Symbol" w:eastAsia="Symbol" w:hAnsi="Symbol" w:cs="Symbol"/>
                <w:color w:val="000000"/>
              </w:rPr>
              <w:t></w:t>
            </w:r>
          </w:p>
        </w:tc>
        <w:tc>
          <w:tcPr>
            <w:tcW w:w="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A0F93" w:rsidRDefault="00C359BD">
            <w:pPr>
              <w:autoSpaceDE w:val="0"/>
              <w:spacing w:after="120" w:line="288" w:lineRule="auto"/>
              <w:jc w:val="center"/>
            </w:pPr>
            <w:r>
              <w:rPr>
                <w:rFonts w:ascii="Symbol" w:eastAsia="Symbol" w:hAnsi="Symbol" w:cs="Symbol"/>
                <w:color w:val="000000"/>
              </w:rPr>
              <w:t>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A0F93" w:rsidRDefault="00C359BD">
            <w:pPr>
              <w:autoSpaceDE w:val="0"/>
              <w:spacing w:after="120" w:line="288" w:lineRule="auto"/>
              <w:jc w:val="center"/>
            </w:pPr>
            <w:r>
              <w:rPr>
                <w:rFonts w:ascii="Symbol" w:eastAsia="Symbol" w:hAnsi="Symbol" w:cs="Symbol"/>
                <w:color w:val="000000"/>
              </w:rPr>
              <w:t></w:t>
            </w:r>
          </w:p>
        </w:tc>
        <w:tc>
          <w:tcPr>
            <w:tcW w:w="4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A0F93" w:rsidRDefault="00C359BD">
            <w:pPr>
              <w:autoSpaceDE w:val="0"/>
              <w:spacing w:after="120" w:line="288" w:lineRule="auto"/>
              <w:jc w:val="center"/>
            </w:pPr>
            <w:r>
              <w:rPr>
                <w:rFonts w:ascii="Symbol" w:eastAsia="Symbol" w:hAnsi="Symbol" w:cs="Symbol"/>
                <w:color w:val="000000"/>
              </w:rPr>
              <w:t></w:t>
            </w:r>
          </w:p>
        </w:tc>
        <w:tc>
          <w:tcPr>
            <w:tcW w:w="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A0F93" w:rsidRDefault="00C359BD">
            <w:pPr>
              <w:autoSpaceDE w:val="0"/>
              <w:spacing w:after="120" w:line="288" w:lineRule="auto"/>
              <w:jc w:val="center"/>
            </w:pPr>
            <w:r>
              <w:rPr>
                <w:rFonts w:ascii="Symbol" w:eastAsia="Symbol" w:hAnsi="Symbol" w:cs="Symbol"/>
                <w:color w:val="000000"/>
              </w:rPr>
              <w:t>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A0F93" w:rsidRDefault="00C359BD">
            <w:pPr>
              <w:autoSpaceDE w:val="0"/>
              <w:spacing w:after="120" w:line="288" w:lineRule="auto"/>
              <w:jc w:val="center"/>
            </w:pPr>
            <w:r>
              <w:rPr>
                <w:rFonts w:ascii="Symbol" w:eastAsia="Symbol" w:hAnsi="Symbol" w:cs="Symbol"/>
                <w:color w:val="000000"/>
              </w:rPr>
              <w:t></w:t>
            </w:r>
          </w:p>
        </w:tc>
        <w:tc>
          <w:tcPr>
            <w:tcW w:w="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A0F93" w:rsidRDefault="00C359BD">
            <w:pPr>
              <w:autoSpaceDE w:val="0"/>
              <w:spacing w:after="120" w:line="288" w:lineRule="auto"/>
              <w:jc w:val="center"/>
            </w:pPr>
            <w:r>
              <w:rPr>
                <w:rFonts w:ascii="Symbol" w:eastAsia="Symbol" w:hAnsi="Symbol" w:cs="Symbol"/>
                <w:color w:val="000000"/>
              </w:rPr>
              <w:t></w:t>
            </w:r>
          </w:p>
        </w:tc>
        <w:tc>
          <w:tcPr>
            <w:tcW w:w="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A0F93" w:rsidRDefault="00C359BD">
            <w:pPr>
              <w:autoSpaceDE w:val="0"/>
              <w:spacing w:after="120" w:line="288" w:lineRule="auto"/>
              <w:jc w:val="center"/>
            </w:pPr>
            <w:r>
              <w:rPr>
                <w:rFonts w:ascii="Symbol" w:eastAsia="Symbol" w:hAnsi="Symbol" w:cs="Symbol"/>
                <w:color w:val="000000"/>
              </w:rPr>
              <w:t></w:t>
            </w:r>
          </w:p>
        </w:tc>
        <w:tc>
          <w:tcPr>
            <w:tcW w:w="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A0F93" w:rsidRDefault="00C359BD">
            <w:pPr>
              <w:autoSpaceDE w:val="0"/>
              <w:spacing w:after="120" w:line="288" w:lineRule="auto"/>
              <w:jc w:val="center"/>
            </w:pPr>
            <w:r>
              <w:rPr>
                <w:rFonts w:ascii="Symbol" w:eastAsia="Symbol" w:hAnsi="Symbol" w:cs="Symbol"/>
                <w:color w:val="000000"/>
              </w:rPr>
              <w:t></w:t>
            </w:r>
          </w:p>
        </w:tc>
        <w:tc>
          <w:tcPr>
            <w:tcW w:w="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A0F93" w:rsidRDefault="00C359BD">
            <w:pPr>
              <w:autoSpaceDE w:val="0"/>
              <w:spacing w:after="120" w:line="288" w:lineRule="auto"/>
              <w:jc w:val="center"/>
            </w:pPr>
            <w:r>
              <w:rPr>
                <w:rFonts w:ascii="Symbol" w:eastAsia="Symbol" w:hAnsi="Symbol" w:cs="Symbol"/>
                <w:color w:val="000000"/>
              </w:rPr>
              <w:t>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A0F93" w:rsidRDefault="00C359BD">
            <w:pPr>
              <w:autoSpaceDE w:val="0"/>
              <w:spacing w:after="120" w:line="288" w:lineRule="auto"/>
              <w:jc w:val="center"/>
            </w:pPr>
            <w:r>
              <w:rPr>
                <w:rFonts w:ascii="Symbol" w:eastAsia="Symbol" w:hAnsi="Symbol" w:cs="Symbol"/>
                <w:color w:val="000000"/>
              </w:rPr>
              <w:t>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A0F93" w:rsidRDefault="00C359BD">
            <w:pPr>
              <w:autoSpaceDE w:val="0"/>
              <w:spacing w:after="120" w:line="288" w:lineRule="auto"/>
              <w:jc w:val="center"/>
            </w:pPr>
            <w:r>
              <w:rPr>
                <w:rFonts w:ascii="Times New Roman" w:hAnsi="Times New Roman"/>
                <w:color w:val="000000"/>
                <w:spacing w:val="-2"/>
              </w:rPr>
              <w:t>0</w:t>
            </w:r>
          </w:p>
        </w:tc>
      </w:tr>
      <w:tr w:rsidR="007A0F93">
        <w:trPr>
          <w:trHeight w:val="357"/>
        </w:trPr>
        <w:tc>
          <w:tcPr>
            <w:tcW w:w="27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A0F93" w:rsidRDefault="00C359BD">
            <w:pPr>
              <w:autoSpaceDE w:val="0"/>
              <w:spacing w:after="120" w:line="288" w:lineRule="auto"/>
            </w:pPr>
            <w:r>
              <w:rPr>
                <w:rFonts w:ascii="Times New Roman" w:hAnsi="Times New Roman"/>
                <w:color w:val="000000"/>
              </w:rPr>
              <w:t>JST</w:t>
            </w:r>
          </w:p>
        </w:tc>
        <w:tc>
          <w:tcPr>
            <w:tcW w:w="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A0F93" w:rsidRDefault="00C359BD">
            <w:pPr>
              <w:autoSpaceDE w:val="0"/>
              <w:spacing w:after="120" w:line="288" w:lineRule="auto"/>
              <w:jc w:val="center"/>
            </w:pPr>
            <w:r>
              <w:rPr>
                <w:rFonts w:ascii="Symbol" w:eastAsia="Symbol" w:hAnsi="Symbol" w:cs="Symbol"/>
                <w:color w:val="000000"/>
              </w:rPr>
              <w:t></w:t>
            </w:r>
          </w:p>
        </w:tc>
        <w:tc>
          <w:tcPr>
            <w:tcW w:w="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A0F93" w:rsidRDefault="00C359BD">
            <w:pPr>
              <w:autoSpaceDE w:val="0"/>
              <w:spacing w:after="120" w:line="288" w:lineRule="auto"/>
              <w:jc w:val="center"/>
            </w:pPr>
            <w:r>
              <w:rPr>
                <w:rFonts w:ascii="Symbol" w:eastAsia="Symbol" w:hAnsi="Symbol" w:cs="Symbol"/>
                <w:color w:val="000000"/>
              </w:rPr>
              <w:t>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A0F93" w:rsidRDefault="00C359BD">
            <w:pPr>
              <w:autoSpaceDE w:val="0"/>
              <w:spacing w:after="120" w:line="288" w:lineRule="auto"/>
              <w:jc w:val="center"/>
            </w:pPr>
            <w:r>
              <w:rPr>
                <w:rFonts w:ascii="Symbol" w:eastAsia="Symbol" w:hAnsi="Symbol" w:cs="Symbol"/>
                <w:color w:val="000000"/>
              </w:rPr>
              <w:t></w:t>
            </w:r>
          </w:p>
        </w:tc>
        <w:tc>
          <w:tcPr>
            <w:tcW w:w="4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A0F93" w:rsidRDefault="00C359BD">
            <w:pPr>
              <w:autoSpaceDE w:val="0"/>
              <w:spacing w:after="120" w:line="288" w:lineRule="auto"/>
              <w:jc w:val="center"/>
            </w:pPr>
            <w:r>
              <w:rPr>
                <w:rFonts w:ascii="Symbol" w:eastAsia="Symbol" w:hAnsi="Symbol" w:cs="Symbol"/>
                <w:color w:val="000000"/>
              </w:rPr>
              <w:t></w:t>
            </w:r>
          </w:p>
        </w:tc>
        <w:tc>
          <w:tcPr>
            <w:tcW w:w="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A0F93" w:rsidRDefault="00C359BD">
            <w:pPr>
              <w:autoSpaceDE w:val="0"/>
              <w:spacing w:after="120" w:line="288" w:lineRule="auto"/>
              <w:jc w:val="center"/>
            </w:pPr>
            <w:r>
              <w:rPr>
                <w:rFonts w:ascii="Symbol" w:eastAsia="Symbol" w:hAnsi="Symbol" w:cs="Symbol"/>
                <w:color w:val="000000"/>
              </w:rPr>
              <w:t>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A0F93" w:rsidRDefault="00C359BD">
            <w:pPr>
              <w:autoSpaceDE w:val="0"/>
              <w:spacing w:after="120" w:line="288" w:lineRule="auto"/>
              <w:jc w:val="center"/>
            </w:pPr>
            <w:r>
              <w:rPr>
                <w:rFonts w:ascii="Symbol" w:eastAsia="Symbol" w:hAnsi="Symbol" w:cs="Symbol"/>
                <w:color w:val="000000"/>
              </w:rPr>
              <w:t></w:t>
            </w:r>
          </w:p>
        </w:tc>
        <w:tc>
          <w:tcPr>
            <w:tcW w:w="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A0F93" w:rsidRDefault="00C359BD">
            <w:pPr>
              <w:autoSpaceDE w:val="0"/>
              <w:spacing w:after="120" w:line="288" w:lineRule="auto"/>
              <w:jc w:val="center"/>
            </w:pPr>
            <w:r>
              <w:rPr>
                <w:rFonts w:ascii="Symbol" w:eastAsia="Symbol" w:hAnsi="Symbol" w:cs="Symbol"/>
                <w:color w:val="000000"/>
              </w:rPr>
              <w:t></w:t>
            </w:r>
          </w:p>
        </w:tc>
        <w:tc>
          <w:tcPr>
            <w:tcW w:w="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A0F93" w:rsidRDefault="00C359BD">
            <w:pPr>
              <w:autoSpaceDE w:val="0"/>
              <w:spacing w:after="120" w:line="288" w:lineRule="auto"/>
              <w:jc w:val="center"/>
            </w:pPr>
            <w:r>
              <w:rPr>
                <w:rFonts w:ascii="Symbol" w:eastAsia="Symbol" w:hAnsi="Symbol" w:cs="Symbol"/>
                <w:color w:val="000000"/>
              </w:rPr>
              <w:t></w:t>
            </w:r>
          </w:p>
        </w:tc>
        <w:tc>
          <w:tcPr>
            <w:tcW w:w="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A0F93" w:rsidRDefault="00C359BD">
            <w:pPr>
              <w:autoSpaceDE w:val="0"/>
              <w:spacing w:after="120" w:line="288" w:lineRule="auto"/>
              <w:jc w:val="center"/>
            </w:pPr>
            <w:r>
              <w:rPr>
                <w:rFonts w:ascii="Symbol" w:eastAsia="Symbol" w:hAnsi="Symbol" w:cs="Symbol"/>
                <w:color w:val="000000"/>
              </w:rPr>
              <w:t></w:t>
            </w:r>
          </w:p>
        </w:tc>
        <w:tc>
          <w:tcPr>
            <w:tcW w:w="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A0F93" w:rsidRDefault="00C359BD">
            <w:pPr>
              <w:autoSpaceDE w:val="0"/>
              <w:spacing w:after="120" w:line="288" w:lineRule="auto"/>
              <w:jc w:val="center"/>
            </w:pPr>
            <w:r>
              <w:rPr>
                <w:rFonts w:ascii="Symbol" w:eastAsia="Symbol" w:hAnsi="Symbol" w:cs="Symbol"/>
                <w:color w:val="000000"/>
              </w:rPr>
              <w:t>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A0F93" w:rsidRDefault="00C359BD">
            <w:pPr>
              <w:autoSpaceDE w:val="0"/>
              <w:spacing w:after="120" w:line="288" w:lineRule="auto"/>
              <w:jc w:val="center"/>
            </w:pPr>
            <w:r>
              <w:rPr>
                <w:rFonts w:ascii="Symbol" w:eastAsia="Symbol" w:hAnsi="Symbol" w:cs="Symbol"/>
                <w:color w:val="000000"/>
              </w:rPr>
              <w:t>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A0F93" w:rsidRDefault="00C359BD">
            <w:pPr>
              <w:autoSpaceDE w:val="0"/>
              <w:spacing w:after="120" w:line="288" w:lineRule="auto"/>
              <w:jc w:val="center"/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7A0F93">
        <w:trPr>
          <w:trHeight w:val="357"/>
        </w:trPr>
        <w:tc>
          <w:tcPr>
            <w:tcW w:w="27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A0F93" w:rsidRDefault="00C359BD">
            <w:pPr>
              <w:autoSpaceDE w:val="0"/>
              <w:spacing w:after="120" w:line="288" w:lineRule="auto"/>
            </w:pPr>
            <w:r>
              <w:rPr>
                <w:rFonts w:ascii="Times New Roman" w:hAnsi="Times New Roman"/>
                <w:color w:val="000000"/>
              </w:rPr>
              <w:t>pozostałe jednostki (oddzielnie)</w:t>
            </w:r>
          </w:p>
        </w:tc>
        <w:tc>
          <w:tcPr>
            <w:tcW w:w="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A0F93" w:rsidRDefault="00C359BD">
            <w:pPr>
              <w:autoSpaceDE w:val="0"/>
              <w:spacing w:after="120" w:line="288" w:lineRule="auto"/>
              <w:jc w:val="center"/>
            </w:pPr>
            <w:r>
              <w:rPr>
                <w:rFonts w:ascii="Symbol" w:eastAsia="Symbol" w:hAnsi="Symbol" w:cs="Symbol"/>
                <w:color w:val="000000"/>
              </w:rPr>
              <w:t></w:t>
            </w:r>
          </w:p>
        </w:tc>
        <w:tc>
          <w:tcPr>
            <w:tcW w:w="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A0F93" w:rsidRDefault="00C359BD">
            <w:pPr>
              <w:autoSpaceDE w:val="0"/>
              <w:spacing w:after="120" w:line="288" w:lineRule="auto"/>
              <w:jc w:val="center"/>
            </w:pPr>
            <w:r>
              <w:rPr>
                <w:rFonts w:ascii="Symbol" w:eastAsia="Symbol" w:hAnsi="Symbol" w:cs="Symbol"/>
                <w:color w:val="000000"/>
              </w:rPr>
              <w:t>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A0F93" w:rsidRDefault="00C359BD">
            <w:pPr>
              <w:autoSpaceDE w:val="0"/>
              <w:spacing w:after="120" w:line="288" w:lineRule="auto"/>
              <w:jc w:val="center"/>
            </w:pPr>
            <w:r>
              <w:rPr>
                <w:rFonts w:ascii="Symbol" w:eastAsia="Symbol" w:hAnsi="Symbol" w:cs="Symbol"/>
                <w:color w:val="000000"/>
              </w:rPr>
              <w:t></w:t>
            </w:r>
          </w:p>
        </w:tc>
        <w:tc>
          <w:tcPr>
            <w:tcW w:w="4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A0F93" w:rsidRDefault="00C359BD">
            <w:pPr>
              <w:autoSpaceDE w:val="0"/>
              <w:spacing w:after="120" w:line="288" w:lineRule="auto"/>
              <w:jc w:val="center"/>
            </w:pPr>
            <w:r>
              <w:rPr>
                <w:rFonts w:ascii="Symbol" w:eastAsia="Symbol" w:hAnsi="Symbol" w:cs="Symbol"/>
                <w:color w:val="000000"/>
              </w:rPr>
              <w:t></w:t>
            </w:r>
          </w:p>
        </w:tc>
        <w:tc>
          <w:tcPr>
            <w:tcW w:w="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A0F93" w:rsidRDefault="00C359BD">
            <w:pPr>
              <w:autoSpaceDE w:val="0"/>
              <w:spacing w:after="120" w:line="288" w:lineRule="auto"/>
              <w:jc w:val="center"/>
            </w:pPr>
            <w:r>
              <w:rPr>
                <w:rFonts w:ascii="Symbol" w:eastAsia="Symbol" w:hAnsi="Symbol" w:cs="Symbol"/>
                <w:color w:val="000000"/>
              </w:rPr>
              <w:t>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A0F93" w:rsidRDefault="00C359BD">
            <w:pPr>
              <w:autoSpaceDE w:val="0"/>
              <w:spacing w:after="120" w:line="288" w:lineRule="auto"/>
              <w:jc w:val="center"/>
            </w:pPr>
            <w:r>
              <w:rPr>
                <w:rFonts w:ascii="Symbol" w:eastAsia="Symbol" w:hAnsi="Symbol" w:cs="Symbol"/>
                <w:color w:val="000000"/>
              </w:rPr>
              <w:t></w:t>
            </w:r>
          </w:p>
        </w:tc>
        <w:tc>
          <w:tcPr>
            <w:tcW w:w="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A0F93" w:rsidRDefault="00C359BD">
            <w:pPr>
              <w:autoSpaceDE w:val="0"/>
              <w:spacing w:after="120" w:line="288" w:lineRule="auto"/>
              <w:jc w:val="center"/>
            </w:pPr>
            <w:r>
              <w:rPr>
                <w:rFonts w:ascii="Symbol" w:eastAsia="Symbol" w:hAnsi="Symbol" w:cs="Symbol"/>
                <w:color w:val="000000"/>
              </w:rPr>
              <w:t></w:t>
            </w:r>
          </w:p>
        </w:tc>
        <w:tc>
          <w:tcPr>
            <w:tcW w:w="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A0F93" w:rsidRDefault="00C359BD">
            <w:pPr>
              <w:autoSpaceDE w:val="0"/>
              <w:spacing w:after="120" w:line="288" w:lineRule="auto"/>
              <w:jc w:val="center"/>
            </w:pPr>
            <w:r>
              <w:rPr>
                <w:rFonts w:ascii="Symbol" w:eastAsia="Symbol" w:hAnsi="Symbol" w:cs="Symbol"/>
                <w:color w:val="000000"/>
              </w:rPr>
              <w:t></w:t>
            </w:r>
          </w:p>
        </w:tc>
        <w:tc>
          <w:tcPr>
            <w:tcW w:w="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A0F93" w:rsidRDefault="00C359BD">
            <w:pPr>
              <w:autoSpaceDE w:val="0"/>
              <w:spacing w:after="120" w:line="288" w:lineRule="auto"/>
              <w:jc w:val="center"/>
            </w:pPr>
            <w:r>
              <w:rPr>
                <w:rFonts w:ascii="Symbol" w:eastAsia="Symbol" w:hAnsi="Symbol" w:cs="Symbol"/>
                <w:color w:val="000000"/>
              </w:rPr>
              <w:t></w:t>
            </w:r>
          </w:p>
        </w:tc>
        <w:tc>
          <w:tcPr>
            <w:tcW w:w="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A0F93" w:rsidRDefault="00C359BD">
            <w:pPr>
              <w:autoSpaceDE w:val="0"/>
              <w:spacing w:after="120" w:line="288" w:lineRule="auto"/>
              <w:jc w:val="center"/>
            </w:pPr>
            <w:r>
              <w:rPr>
                <w:rFonts w:ascii="Symbol" w:eastAsia="Symbol" w:hAnsi="Symbol" w:cs="Symbol"/>
                <w:color w:val="000000"/>
              </w:rPr>
              <w:t>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A0F93" w:rsidRDefault="00C359BD">
            <w:pPr>
              <w:autoSpaceDE w:val="0"/>
              <w:spacing w:after="120" w:line="288" w:lineRule="auto"/>
              <w:jc w:val="center"/>
            </w:pPr>
            <w:r>
              <w:rPr>
                <w:rFonts w:ascii="Symbol" w:eastAsia="Symbol" w:hAnsi="Symbol" w:cs="Symbol"/>
                <w:color w:val="000000"/>
              </w:rPr>
              <w:t>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A0F93" w:rsidRDefault="00C359BD">
            <w:pPr>
              <w:autoSpaceDE w:val="0"/>
              <w:spacing w:after="120" w:line="288" w:lineRule="auto"/>
              <w:jc w:val="center"/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7A0F93">
        <w:trPr>
          <w:trHeight w:val="348"/>
        </w:trPr>
        <w:tc>
          <w:tcPr>
            <w:tcW w:w="27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A0F93" w:rsidRDefault="00C359BD">
            <w:pPr>
              <w:autoSpaceDE w:val="0"/>
              <w:spacing w:after="120" w:line="288" w:lineRule="auto"/>
            </w:pPr>
            <w:r>
              <w:rPr>
                <w:rFonts w:ascii="Times New Roman" w:hAnsi="Times New Roman"/>
                <w:color w:val="000000"/>
              </w:rPr>
              <w:t xml:space="preserve">Źródła finansowania </w:t>
            </w:r>
          </w:p>
        </w:tc>
        <w:tc>
          <w:tcPr>
            <w:tcW w:w="7529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A0F93" w:rsidRDefault="00C359BD">
            <w:pPr>
              <w:autoSpaceDE w:val="0"/>
              <w:spacing w:after="120" w:line="288" w:lineRule="auto"/>
            </w:pPr>
            <w:r>
              <w:rPr>
                <w:rFonts w:ascii="Times New Roman" w:hAnsi="Times New Roman"/>
                <w:color w:val="000000"/>
              </w:rPr>
              <w:t>Nie dotyczy.</w:t>
            </w:r>
          </w:p>
        </w:tc>
      </w:tr>
      <w:tr w:rsidR="007A0F93">
        <w:tc>
          <w:tcPr>
            <w:tcW w:w="27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A0F93" w:rsidRDefault="00C359BD">
            <w:pPr>
              <w:autoSpaceDE w:val="0"/>
              <w:spacing w:after="120" w:line="288" w:lineRule="auto"/>
            </w:pPr>
            <w:r>
              <w:rPr>
                <w:rFonts w:ascii="Times New Roman" w:hAnsi="Times New Roman"/>
                <w:color w:val="000000"/>
              </w:rPr>
              <w:t>Dodatkowe informacje, w tym wskazanie źródeł danych i przyjętych do obliczeń założeń</w:t>
            </w:r>
          </w:p>
        </w:tc>
        <w:tc>
          <w:tcPr>
            <w:tcW w:w="7529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A0F93" w:rsidRDefault="00C359BD">
            <w:pPr>
              <w:autoSpaceDE w:val="0"/>
              <w:spacing w:after="120" w:line="288" w:lineRule="auto"/>
              <w:jc w:val="both"/>
            </w:pPr>
            <w:r>
              <w:rPr>
                <w:rFonts w:ascii="Times New Roman" w:hAnsi="Times New Roman"/>
                <w:color w:val="000000"/>
              </w:rPr>
              <w:t xml:space="preserve">Projektodawca  nie przewiduje, aby projektowane regulacje miały wpływ na sektor finansów publicznych. Projektowane normy dotyczące wymagań dla ogrodzeń lotnisk użytku publicznego zostały przeniesione z </w:t>
            </w:r>
            <w:r>
              <w:rPr>
                <w:rFonts w:ascii="Times New Roman" w:hAnsi="Times New Roman"/>
                <w:i/>
                <w:color w:val="000000"/>
              </w:rPr>
              <w:t>rozporządzenia Ministra Infrastruktury z dnia 13 sierpnia 2018 r.  w sprawie wymagań technicznych i eksploatacyjnych dla lotnisk użytku publicznego podlegających obowiązkowi certyfikacji</w:t>
            </w:r>
            <w:r>
              <w:rPr>
                <w:rFonts w:ascii="Times New Roman" w:hAnsi="Times New Roman"/>
                <w:color w:val="000000"/>
              </w:rPr>
              <w:t xml:space="preserve">.   </w:t>
            </w:r>
          </w:p>
        </w:tc>
      </w:tr>
      <w:tr w:rsidR="007A0F93">
        <w:trPr>
          <w:trHeight w:val="345"/>
        </w:trPr>
        <w:tc>
          <w:tcPr>
            <w:tcW w:w="10296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A0F93" w:rsidRDefault="00C359BD">
            <w:pPr>
              <w:numPr>
                <w:ilvl w:val="0"/>
                <w:numId w:val="1"/>
              </w:numPr>
              <w:spacing w:before="120" w:after="120" w:line="288" w:lineRule="auto"/>
            </w:pPr>
            <w:r>
              <w:rPr>
                <w:rFonts w:ascii="Times New Roman" w:hAnsi="Times New Roman"/>
                <w:b/>
                <w:color w:val="000000"/>
                <w:spacing w:val="-2"/>
              </w:rPr>
              <w:t xml:space="preserve">Wpływ na </w:t>
            </w:r>
            <w:r>
              <w:rPr>
                <w:rFonts w:ascii="Times New Roman" w:hAnsi="Times New Roman"/>
                <w:b/>
                <w:color w:val="000000"/>
              </w:rPr>
              <w:t xml:space="preserve">konkurencyjność gospodarki i przedsiębiorczość, w tym funkcjonowanie przedsiębiorców oraz na rodzinę, obywateli i gospodarstwa domowe </w:t>
            </w:r>
          </w:p>
        </w:tc>
      </w:tr>
      <w:tr w:rsidR="007A0F93">
        <w:trPr>
          <w:trHeight w:val="2130"/>
        </w:trPr>
        <w:tc>
          <w:tcPr>
            <w:tcW w:w="10296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A0F93" w:rsidRDefault="00C359BD">
            <w:pPr>
              <w:autoSpaceDE w:val="0"/>
              <w:spacing w:after="120" w:line="288" w:lineRule="auto"/>
              <w:jc w:val="both"/>
            </w:pPr>
            <w:r>
              <w:rPr>
                <w:rFonts w:ascii="Times New Roman" w:hAnsi="Times New Roman"/>
                <w:color w:val="000000"/>
              </w:rPr>
              <w:t xml:space="preserve">Niniejszy projekt nie ma wpływu na konkurencyjność gospodarki i przedsiębiorczość oraz na rodzinę i gospodarstwa domowe. </w:t>
            </w:r>
          </w:p>
          <w:p w:rsidR="007A0F93" w:rsidRDefault="00C359BD">
            <w:pPr>
              <w:autoSpaceDE w:val="0"/>
              <w:spacing w:after="120" w:line="288" w:lineRule="auto"/>
              <w:jc w:val="both"/>
            </w:pPr>
            <w:r>
              <w:rPr>
                <w:rFonts w:ascii="Times New Roman" w:hAnsi="Times New Roman"/>
                <w:color w:val="000000"/>
              </w:rPr>
              <w:t>W  chwili obecnej projekt dotyczy 15 lotnisk, z których wszystkie mają ogrodzenia spełniające wymagania  określone w projekcie.</w:t>
            </w:r>
          </w:p>
        </w:tc>
      </w:tr>
      <w:tr w:rsidR="007A0F93">
        <w:trPr>
          <w:trHeight w:val="142"/>
        </w:trPr>
        <w:tc>
          <w:tcPr>
            <w:tcW w:w="35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A0F93" w:rsidRDefault="00C359BD">
            <w:pPr>
              <w:autoSpaceDE w:val="0"/>
              <w:spacing w:after="120" w:line="288" w:lineRule="auto"/>
            </w:pPr>
            <w:r>
              <w:rPr>
                <w:rFonts w:ascii="Times New Roman" w:hAnsi="Times New Roman"/>
                <w:color w:val="000000"/>
              </w:rPr>
              <w:t>Czas w latach od wejścia w życie zmian</w:t>
            </w:r>
          </w:p>
        </w:tc>
        <w:tc>
          <w:tcPr>
            <w:tcW w:w="7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A0F93" w:rsidRDefault="00C359BD">
            <w:pPr>
              <w:autoSpaceDE w:val="0"/>
              <w:spacing w:after="120" w:line="288" w:lineRule="auto"/>
              <w:jc w:val="center"/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A0F93" w:rsidRDefault="00C359BD">
            <w:pPr>
              <w:autoSpaceDE w:val="0"/>
              <w:spacing w:after="120" w:line="288" w:lineRule="auto"/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A0F93" w:rsidRDefault="00C359BD">
            <w:pPr>
              <w:autoSpaceDE w:val="0"/>
              <w:spacing w:after="120" w:line="288" w:lineRule="auto"/>
              <w:jc w:val="center"/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A0F93" w:rsidRDefault="00C359BD">
            <w:pPr>
              <w:autoSpaceDE w:val="0"/>
              <w:spacing w:after="120" w:line="288" w:lineRule="auto"/>
              <w:jc w:val="center"/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A0F93" w:rsidRDefault="00C359BD">
            <w:pPr>
              <w:autoSpaceDE w:val="0"/>
              <w:spacing w:after="120" w:line="288" w:lineRule="auto"/>
              <w:jc w:val="center"/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A0F93" w:rsidRDefault="00C359BD">
            <w:pPr>
              <w:autoSpaceDE w:val="0"/>
              <w:spacing w:after="120" w:line="288" w:lineRule="auto"/>
              <w:jc w:val="center"/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A0F93" w:rsidRDefault="00C359BD">
            <w:pPr>
              <w:autoSpaceDE w:val="0"/>
              <w:spacing w:after="120" w:line="288" w:lineRule="auto"/>
              <w:jc w:val="center"/>
            </w:pPr>
            <w:r>
              <w:rPr>
                <w:rFonts w:ascii="Times New Roman" w:hAnsi="Times New Roman"/>
                <w:i/>
                <w:color w:val="000000"/>
                <w:spacing w:val="-2"/>
              </w:rPr>
              <w:t>Łącznie</w:t>
            </w:r>
          </w:p>
          <w:p w:rsidR="007A0F93" w:rsidRDefault="00C359BD">
            <w:pPr>
              <w:autoSpaceDE w:val="0"/>
              <w:spacing w:after="120" w:line="288" w:lineRule="auto"/>
              <w:jc w:val="center"/>
            </w:pPr>
            <w:r>
              <w:rPr>
                <w:rFonts w:ascii="Times New Roman" w:hAnsi="Times New Roman"/>
                <w:i/>
                <w:color w:val="000000"/>
                <w:spacing w:val="-2"/>
              </w:rPr>
              <w:t>(0-10)</w:t>
            </w:r>
          </w:p>
        </w:tc>
      </w:tr>
      <w:tr w:rsidR="007A0F93">
        <w:trPr>
          <w:trHeight w:val="142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A0F93" w:rsidRDefault="00C359BD">
            <w:pPr>
              <w:spacing w:after="120"/>
            </w:pPr>
            <w:r>
              <w:rPr>
                <w:rFonts w:ascii="Times New Roman" w:hAnsi="Times New Roman"/>
                <w:color w:val="000000"/>
              </w:rPr>
              <w:t>W ujęciu pieniężnym</w:t>
            </w:r>
          </w:p>
          <w:p w:rsidR="007A0F93" w:rsidRDefault="00C359BD">
            <w:pPr>
              <w:spacing w:after="120"/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(w mln zł, </w:t>
            </w:r>
          </w:p>
          <w:p w:rsidR="007A0F93" w:rsidRDefault="00C359BD">
            <w:pPr>
              <w:autoSpaceDE w:val="0"/>
              <w:spacing w:after="120" w:line="288" w:lineRule="auto"/>
            </w:pPr>
            <w:r>
              <w:rPr>
                <w:rFonts w:ascii="Times New Roman" w:hAnsi="Times New Roman"/>
                <w:color w:val="000000"/>
                <w:spacing w:val="-2"/>
              </w:rPr>
              <w:t>ceny stałe z 2017 r.)</w:t>
            </w:r>
          </w:p>
        </w:tc>
        <w:tc>
          <w:tcPr>
            <w:tcW w:w="20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A0F93" w:rsidRDefault="00C359BD">
            <w:pPr>
              <w:autoSpaceDE w:val="0"/>
              <w:spacing w:after="120" w:line="288" w:lineRule="auto"/>
            </w:pPr>
            <w:r>
              <w:rPr>
                <w:rFonts w:ascii="Times New Roman" w:hAnsi="Times New Roman"/>
                <w:color w:val="000000"/>
              </w:rPr>
              <w:t>duże przedsiębiorstwa</w:t>
            </w:r>
          </w:p>
        </w:tc>
        <w:tc>
          <w:tcPr>
            <w:tcW w:w="7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A0F93" w:rsidRDefault="00C359BD">
            <w:pPr>
              <w:autoSpaceDE w:val="0"/>
              <w:spacing w:after="120" w:line="288" w:lineRule="auto"/>
              <w:jc w:val="center"/>
            </w:pPr>
            <w:r>
              <w:rPr>
                <w:rFonts w:ascii="Times New Roman" w:hAnsi="Times New Roman"/>
                <w:color w:val="000000"/>
              </w:rPr>
              <w:t>―</w:t>
            </w:r>
          </w:p>
        </w:tc>
        <w:tc>
          <w:tcPr>
            <w:tcW w:w="7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A0F93" w:rsidRDefault="00C359BD">
            <w:pPr>
              <w:autoSpaceDE w:val="0"/>
              <w:spacing w:after="120" w:line="288" w:lineRule="auto"/>
              <w:jc w:val="center"/>
            </w:pPr>
            <w:r>
              <w:rPr>
                <w:rFonts w:ascii="Times New Roman" w:hAnsi="Times New Roman"/>
                <w:color w:val="000000"/>
              </w:rPr>
              <w:t>―</w:t>
            </w:r>
          </w:p>
        </w:tc>
        <w:tc>
          <w:tcPr>
            <w:tcW w:w="7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A0F93" w:rsidRDefault="00C359BD">
            <w:pPr>
              <w:autoSpaceDE w:val="0"/>
              <w:spacing w:after="120" w:line="288" w:lineRule="auto"/>
              <w:jc w:val="center"/>
            </w:pPr>
            <w:r>
              <w:rPr>
                <w:rFonts w:ascii="Times New Roman" w:hAnsi="Times New Roman"/>
                <w:color w:val="000000"/>
              </w:rPr>
              <w:t>―</w:t>
            </w:r>
          </w:p>
        </w:tc>
        <w:tc>
          <w:tcPr>
            <w:tcW w:w="7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A0F93" w:rsidRDefault="00C359BD">
            <w:pPr>
              <w:autoSpaceDE w:val="0"/>
              <w:spacing w:after="120" w:line="288" w:lineRule="auto"/>
              <w:jc w:val="center"/>
            </w:pPr>
            <w:r>
              <w:rPr>
                <w:rFonts w:ascii="Times New Roman" w:hAnsi="Times New Roman"/>
                <w:color w:val="000000"/>
              </w:rPr>
              <w:t>―</w:t>
            </w: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A0F93" w:rsidRDefault="00C359BD">
            <w:pPr>
              <w:autoSpaceDE w:val="0"/>
              <w:spacing w:after="120" w:line="288" w:lineRule="auto"/>
              <w:jc w:val="center"/>
            </w:pPr>
            <w:r>
              <w:rPr>
                <w:rFonts w:ascii="Times New Roman" w:hAnsi="Times New Roman"/>
                <w:color w:val="000000"/>
              </w:rPr>
              <w:t>―</w:t>
            </w:r>
          </w:p>
        </w:tc>
        <w:tc>
          <w:tcPr>
            <w:tcW w:w="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A0F93" w:rsidRDefault="00C359BD">
            <w:pPr>
              <w:autoSpaceDE w:val="0"/>
              <w:spacing w:after="120" w:line="288" w:lineRule="auto"/>
              <w:jc w:val="center"/>
            </w:pPr>
            <w:r>
              <w:rPr>
                <w:rFonts w:ascii="Times New Roman" w:hAnsi="Times New Roman"/>
                <w:color w:val="000000"/>
              </w:rPr>
              <w:t>―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A0F93" w:rsidRDefault="00C359BD">
            <w:pPr>
              <w:autoSpaceDE w:val="0"/>
              <w:spacing w:after="120" w:line="288" w:lineRule="auto"/>
              <w:jc w:val="center"/>
            </w:pPr>
            <w:r>
              <w:rPr>
                <w:rFonts w:ascii="Times New Roman" w:hAnsi="Times New Roman"/>
                <w:color w:val="000000"/>
              </w:rPr>
              <w:t>―</w:t>
            </w:r>
          </w:p>
        </w:tc>
      </w:tr>
      <w:tr w:rsidR="007A0F93">
        <w:trPr>
          <w:trHeight w:val="14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A0F93" w:rsidRDefault="007A0F93">
            <w:pPr>
              <w:spacing w:after="12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0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A0F93" w:rsidRDefault="00C359BD">
            <w:pPr>
              <w:autoSpaceDE w:val="0"/>
              <w:spacing w:after="120" w:line="288" w:lineRule="auto"/>
            </w:pPr>
            <w:r>
              <w:rPr>
                <w:rFonts w:ascii="Times New Roman" w:hAnsi="Times New Roman"/>
                <w:color w:val="000000"/>
              </w:rPr>
              <w:t>sektor mikro-, małych i średnich przedsiębiorstw</w:t>
            </w:r>
          </w:p>
        </w:tc>
        <w:tc>
          <w:tcPr>
            <w:tcW w:w="7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A0F93" w:rsidRDefault="00C359BD">
            <w:pPr>
              <w:autoSpaceDE w:val="0"/>
              <w:spacing w:after="120" w:line="288" w:lineRule="auto"/>
              <w:jc w:val="center"/>
            </w:pPr>
            <w:r>
              <w:rPr>
                <w:rFonts w:ascii="Times New Roman" w:hAnsi="Times New Roman"/>
                <w:color w:val="000000"/>
              </w:rPr>
              <w:t>―</w:t>
            </w:r>
          </w:p>
        </w:tc>
        <w:tc>
          <w:tcPr>
            <w:tcW w:w="7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A0F93" w:rsidRDefault="00C359BD">
            <w:pPr>
              <w:autoSpaceDE w:val="0"/>
              <w:spacing w:after="120" w:line="288" w:lineRule="auto"/>
              <w:jc w:val="center"/>
            </w:pPr>
            <w:r>
              <w:rPr>
                <w:rFonts w:ascii="Times New Roman" w:hAnsi="Times New Roman"/>
                <w:color w:val="000000"/>
              </w:rPr>
              <w:t>―</w:t>
            </w:r>
          </w:p>
        </w:tc>
        <w:tc>
          <w:tcPr>
            <w:tcW w:w="7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A0F93" w:rsidRDefault="00C359BD">
            <w:pPr>
              <w:autoSpaceDE w:val="0"/>
              <w:spacing w:after="120" w:line="288" w:lineRule="auto"/>
              <w:jc w:val="center"/>
            </w:pPr>
            <w:r>
              <w:rPr>
                <w:rFonts w:ascii="Times New Roman" w:hAnsi="Times New Roman"/>
                <w:color w:val="000000"/>
              </w:rPr>
              <w:t>―</w:t>
            </w:r>
          </w:p>
        </w:tc>
        <w:tc>
          <w:tcPr>
            <w:tcW w:w="7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A0F93" w:rsidRDefault="00C359BD">
            <w:pPr>
              <w:autoSpaceDE w:val="0"/>
              <w:spacing w:after="120" w:line="288" w:lineRule="auto"/>
              <w:jc w:val="center"/>
            </w:pPr>
            <w:r>
              <w:rPr>
                <w:rFonts w:ascii="Times New Roman" w:hAnsi="Times New Roman"/>
                <w:color w:val="000000"/>
              </w:rPr>
              <w:t>―</w:t>
            </w: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A0F93" w:rsidRDefault="00C359BD">
            <w:pPr>
              <w:autoSpaceDE w:val="0"/>
              <w:spacing w:after="120" w:line="288" w:lineRule="auto"/>
              <w:jc w:val="center"/>
            </w:pPr>
            <w:r>
              <w:rPr>
                <w:rFonts w:ascii="Times New Roman" w:hAnsi="Times New Roman"/>
                <w:color w:val="000000"/>
              </w:rPr>
              <w:t>―</w:t>
            </w:r>
          </w:p>
        </w:tc>
        <w:tc>
          <w:tcPr>
            <w:tcW w:w="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A0F93" w:rsidRDefault="00C359BD">
            <w:pPr>
              <w:autoSpaceDE w:val="0"/>
              <w:spacing w:after="120" w:line="288" w:lineRule="auto"/>
              <w:jc w:val="center"/>
            </w:pPr>
            <w:r>
              <w:rPr>
                <w:rFonts w:ascii="Times New Roman" w:hAnsi="Times New Roman"/>
                <w:color w:val="000000"/>
              </w:rPr>
              <w:t>―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A0F93" w:rsidRDefault="00C359BD">
            <w:pPr>
              <w:autoSpaceDE w:val="0"/>
              <w:spacing w:after="120" w:line="288" w:lineRule="auto"/>
              <w:jc w:val="center"/>
            </w:pPr>
            <w:r>
              <w:rPr>
                <w:rFonts w:ascii="Times New Roman" w:hAnsi="Times New Roman"/>
                <w:color w:val="000000"/>
              </w:rPr>
              <w:t>―</w:t>
            </w:r>
          </w:p>
        </w:tc>
      </w:tr>
      <w:tr w:rsidR="007A0F93">
        <w:trPr>
          <w:trHeight w:val="14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A0F93" w:rsidRDefault="007A0F93">
            <w:pPr>
              <w:spacing w:after="12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0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A0F93" w:rsidRDefault="00C359BD">
            <w:pPr>
              <w:autoSpaceDE w:val="0"/>
              <w:spacing w:after="120" w:line="288" w:lineRule="auto"/>
            </w:pPr>
            <w:r>
              <w:rPr>
                <w:rFonts w:ascii="Times New Roman" w:hAnsi="Times New Roman"/>
                <w:color w:val="000000"/>
              </w:rPr>
              <w:t xml:space="preserve">rodzina, obywatele oraz gospodarstwa </w:t>
            </w:r>
            <w:r>
              <w:rPr>
                <w:rFonts w:ascii="Times New Roman" w:hAnsi="Times New Roman"/>
                <w:color w:val="000000"/>
              </w:rPr>
              <w:lastRenderedPageBreak/>
              <w:t>domowe</w:t>
            </w:r>
          </w:p>
        </w:tc>
        <w:tc>
          <w:tcPr>
            <w:tcW w:w="7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A0F93" w:rsidRDefault="00C359BD">
            <w:pPr>
              <w:autoSpaceDE w:val="0"/>
              <w:spacing w:after="120" w:line="288" w:lineRule="auto"/>
              <w:jc w:val="center"/>
            </w:pPr>
            <w:r>
              <w:rPr>
                <w:rFonts w:ascii="Times New Roman" w:hAnsi="Times New Roman"/>
                <w:color w:val="000000"/>
              </w:rPr>
              <w:lastRenderedPageBreak/>
              <w:t>―</w:t>
            </w:r>
          </w:p>
        </w:tc>
        <w:tc>
          <w:tcPr>
            <w:tcW w:w="7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A0F93" w:rsidRDefault="00C359BD">
            <w:pPr>
              <w:autoSpaceDE w:val="0"/>
              <w:spacing w:after="120" w:line="288" w:lineRule="auto"/>
              <w:jc w:val="center"/>
            </w:pPr>
            <w:r>
              <w:rPr>
                <w:rFonts w:ascii="Times New Roman" w:hAnsi="Times New Roman"/>
                <w:color w:val="000000"/>
              </w:rPr>
              <w:t>―</w:t>
            </w:r>
          </w:p>
        </w:tc>
        <w:tc>
          <w:tcPr>
            <w:tcW w:w="7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A0F93" w:rsidRDefault="00C359BD">
            <w:pPr>
              <w:autoSpaceDE w:val="0"/>
              <w:spacing w:after="120" w:line="288" w:lineRule="auto"/>
              <w:jc w:val="center"/>
            </w:pPr>
            <w:r>
              <w:rPr>
                <w:rFonts w:ascii="Times New Roman" w:hAnsi="Times New Roman"/>
                <w:color w:val="000000"/>
              </w:rPr>
              <w:t>―</w:t>
            </w:r>
          </w:p>
        </w:tc>
        <w:tc>
          <w:tcPr>
            <w:tcW w:w="7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A0F93" w:rsidRDefault="00C359BD">
            <w:pPr>
              <w:autoSpaceDE w:val="0"/>
              <w:spacing w:after="120" w:line="288" w:lineRule="auto"/>
              <w:jc w:val="center"/>
            </w:pPr>
            <w:r>
              <w:rPr>
                <w:rFonts w:ascii="Times New Roman" w:hAnsi="Times New Roman"/>
                <w:color w:val="000000"/>
              </w:rPr>
              <w:t>―</w:t>
            </w: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A0F93" w:rsidRDefault="00C359BD">
            <w:pPr>
              <w:autoSpaceDE w:val="0"/>
              <w:spacing w:after="120" w:line="288" w:lineRule="auto"/>
              <w:jc w:val="center"/>
            </w:pPr>
            <w:r>
              <w:rPr>
                <w:rFonts w:ascii="Times New Roman" w:hAnsi="Times New Roman"/>
                <w:color w:val="000000"/>
              </w:rPr>
              <w:t>―</w:t>
            </w:r>
          </w:p>
        </w:tc>
        <w:tc>
          <w:tcPr>
            <w:tcW w:w="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A0F93" w:rsidRDefault="00C359BD">
            <w:pPr>
              <w:autoSpaceDE w:val="0"/>
              <w:spacing w:after="120" w:line="288" w:lineRule="auto"/>
              <w:jc w:val="center"/>
            </w:pPr>
            <w:r>
              <w:rPr>
                <w:rFonts w:ascii="Times New Roman" w:hAnsi="Times New Roman"/>
                <w:color w:val="000000"/>
              </w:rPr>
              <w:t>―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A0F93" w:rsidRDefault="00C359BD">
            <w:pPr>
              <w:autoSpaceDE w:val="0"/>
              <w:spacing w:after="120" w:line="288" w:lineRule="auto"/>
              <w:jc w:val="center"/>
            </w:pPr>
            <w:r>
              <w:rPr>
                <w:rFonts w:ascii="Times New Roman" w:hAnsi="Times New Roman"/>
                <w:color w:val="000000"/>
              </w:rPr>
              <w:t>―</w:t>
            </w:r>
          </w:p>
        </w:tc>
      </w:tr>
      <w:tr w:rsidR="007A0F93">
        <w:trPr>
          <w:trHeight w:val="142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A0F93" w:rsidRDefault="00C359BD">
            <w:pPr>
              <w:autoSpaceDE w:val="0"/>
              <w:spacing w:after="120" w:line="288" w:lineRule="auto"/>
            </w:pPr>
            <w:r>
              <w:rPr>
                <w:rFonts w:ascii="Times New Roman" w:hAnsi="Times New Roman"/>
                <w:color w:val="000000"/>
              </w:rPr>
              <w:lastRenderedPageBreak/>
              <w:t>W ujęciu niepieniężnym</w:t>
            </w:r>
          </w:p>
        </w:tc>
        <w:tc>
          <w:tcPr>
            <w:tcW w:w="20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A0F93" w:rsidRDefault="00C359BD">
            <w:pPr>
              <w:autoSpaceDE w:val="0"/>
              <w:spacing w:after="120" w:line="288" w:lineRule="auto"/>
            </w:pPr>
            <w:r>
              <w:rPr>
                <w:rFonts w:ascii="Times New Roman" w:hAnsi="Times New Roman"/>
                <w:color w:val="000000"/>
              </w:rPr>
              <w:t>duże przedsiębiorstwa</w:t>
            </w:r>
          </w:p>
        </w:tc>
        <w:tc>
          <w:tcPr>
            <w:tcW w:w="6787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A0F93" w:rsidRDefault="00C359BD">
            <w:pPr>
              <w:autoSpaceDE w:val="0"/>
              <w:spacing w:after="120" w:line="288" w:lineRule="auto"/>
            </w:pPr>
            <w:r>
              <w:rPr>
                <w:rFonts w:ascii="Times New Roman" w:hAnsi="Times New Roman"/>
                <w:color w:val="000000"/>
                <w:spacing w:val="-2"/>
              </w:rPr>
              <w:t>Nie dotyczy.</w:t>
            </w:r>
          </w:p>
        </w:tc>
      </w:tr>
      <w:tr w:rsidR="007A0F93">
        <w:trPr>
          <w:trHeight w:val="14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A0F93" w:rsidRDefault="007A0F93">
            <w:pPr>
              <w:spacing w:after="12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0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A0F93" w:rsidRDefault="00C359BD">
            <w:pPr>
              <w:autoSpaceDE w:val="0"/>
              <w:spacing w:after="120" w:line="288" w:lineRule="auto"/>
            </w:pPr>
            <w:r>
              <w:rPr>
                <w:rFonts w:ascii="Times New Roman" w:hAnsi="Times New Roman"/>
                <w:color w:val="000000"/>
              </w:rPr>
              <w:t>sektor mikro-, małych i średnich przedsiębiorstw</w:t>
            </w:r>
          </w:p>
        </w:tc>
        <w:tc>
          <w:tcPr>
            <w:tcW w:w="6787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A0F93" w:rsidRDefault="00C359BD">
            <w:pPr>
              <w:autoSpaceDE w:val="0"/>
              <w:spacing w:after="120" w:line="288" w:lineRule="auto"/>
            </w:pPr>
            <w:r>
              <w:rPr>
                <w:rFonts w:ascii="Times New Roman" w:hAnsi="Times New Roman"/>
                <w:color w:val="000000"/>
                <w:spacing w:val="-2"/>
              </w:rPr>
              <w:t>Nie dotyczy.</w:t>
            </w:r>
          </w:p>
        </w:tc>
      </w:tr>
      <w:tr w:rsidR="007A0F93">
        <w:trPr>
          <w:trHeight w:val="596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A0F93" w:rsidRDefault="007A0F93">
            <w:pPr>
              <w:spacing w:after="12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0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A0F93" w:rsidRDefault="00C359BD">
            <w:pPr>
              <w:tabs>
                <w:tab w:val="right" w:pos="1936"/>
              </w:tabs>
              <w:autoSpaceDE w:val="0"/>
              <w:spacing w:after="120" w:line="288" w:lineRule="auto"/>
            </w:pPr>
            <w:r>
              <w:rPr>
                <w:rFonts w:ascii="Times New Roman" w:hAnsi="Times New Roman"/>
                <w:color w:val="000000"/>
              </w:rPr>
              <w:t xml:space="preserve">rodzina, obywatele oraz gospodarstwa domowe </w:t>
            </w:r>
          </w:p>
        </w:tc>
        <w:tc>
          <w:tcPr>
            <w:tcW w:w="6787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A0F93" w:rsidRDefault="00C359BD">
            <w:pPr>
              <w:autoSpaceDE w:val="0"/>
              <w:spacing w:after="120" w:line="288" w:lineRule="auto"/>
            </w:pPr>
            <w:r>
              <w:rPr>
                <w:rFonts w:ascii="Times New Roman" w:hAnsi="Times New Roman"/>
                <w:color w:val="000000"/>
                <w:spacing w:val="-2"/>
              </w:rPr>
              <w:t>Nie dotyczy.</w:t>
            </w:r>
          </w:p>
        </w:tc>
      </w:tr>
      <w:tr w:rsidR="007A0F93">
        <w:trPr>
          <w:trHeight w:val="142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A0F93" w:rsidRDefault="00C359BD">
            <w:pPr>
              <w:autoSpaceDE w:val="0"/>
              <w:spacing w:after="120" w:line="288" w:lineRule="auto"/>
            </w:pPr>
            <w:r>
              <w:rPr>
                <w:rFonts w:ascii="Times New Roman" w:hAnsi="Times New Roman"/>
                <w:color w:val="000000"/>
              </w:rPr>
              <w:t>Niemierzalne</w:t>
            </w:r>
          </w:p>
        </w:tc>
        <w:tc>
          <w:tcPr>
            <w:tcW w:w="20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A0F93" w:rsidRDefault="007A0F93">
            <w:pPr>
              <w:autoSpaceDE w:val="0"/>
              <w:spacing w:after="120" w:line="288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787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A0F93" w:rsidRDefault="00C359BD">
            <w:pPr>
              <w:autoSpaceDE w:val="0"/>
              <w:spacing w:after="120" w:line="288" w:lineRule="auto"/>
            </w:pPr>
            <w:r>
              <w:rPr>
                <w:rFonts w:ascii="Times New Roman" w:hAnsi="Times New Roman"/>
                <w:color w:val="000000"/>
                <w:spacing w:val="-2"/>
              </w:rPr>
              <w:t>Nie dotyczy.</w:t>
            </w:r>
          </w:p>
        </w:tc>
      </w:tr>
      <w:tr w:rsidR="007A0F93">
        <w:trPr>
          <w:trHeight w:val="14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A0F93" w:rsidRDefault="007A0F93">
            <w:pPr>
              <w:spacing w:after="12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0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A0F93" w:rsidRDefault="007A0F93">
            <w:pPr>
              <w:autoSpaceDE w:val="0"/>
              <w:spacing w:after="120" w:line="288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787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A0F93" w:rsidRDefault="007A0F93">
            <w:pPr>
              <w:autoSpaceDE w:val="0"/>
              <w:spacing w:after="120" w:line="288" w:lineRule="auto"/>
              <w:rPr>
                <w:rFonts w:ascii="Times New Roman" w:hAnsi="Times New Roman"/>
                <w:color w:val="000000"/>
                <w:spacing w:val="-2"/>
                <w:sz w:val="24"/>
              </w:rPr>
            </w:pPr>
          </w:p>
        </w:tc>
      </w:tr>
      <w:tr w:rsidR="007A0F93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A0F93" w:rsidRDefault="007A0F93">
            <w:pPr>
              <w:spacing w:after="12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0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A0F93" w:rsidRDefault="007A0F93">
            <w:pPr>
              <w:autoSpaceDE w:val="0"/>
              <w:spacing w:after="120" w:line="288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787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A0F93" w:rsidRDefault="007A0F93">
            <w:pPr>
              <w:autoSpaceDE w:val="0"/>
              <w:spacing w:after="120" w:line="288" w:lineRule="auto"/>
              <w:rPr>
                <w:rFonts w:ascii="Times New Roman" w:hAnsi="Times New Roman"/>
                <w:color w:val="000000"/>
                <w:spacing w:val="-2"/>
                <w:sz w:val="24"/>
              </w:rPr>
            </w:pPr>
          </w:p>
        </w:tc>
      </w:tr>
      <w:tr w:rsidR="007A0F93">
        <w:trPr>
          <w:trHeight w:val="14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A0F93" w:rsidRDefault="007A0F93">
            <w:pPr>
              <w:spacing w:after="12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0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A0F93" w:rsidRDefault="007A0F93">
            <w:pPr>
              <w:autoSpaceDE w:val="0"/>
              <w:spacing w:after="120" w:line="288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787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A0F93" w:rsidRDefault="007A0F93">
            <w:pPr>
              <w:autoSpaceDE w:val="0"/>
              <w:spacing w:after="120" w:line="288" w:lineRule="auto"/>
              <w:rPr>
                <w:rFonts w:ascii="Times New Roman" w:hAnsi="Times New Roman"/>
                <w:color w:val="000000"/>
                <w:spacing w:val="-2"/>
                <w:sz w:val="24"/>
              </w:rPr>
            </w:pPr>
          </w:p>
        </w:tc>
      </w:tr>
      <w:tr w:rsidR="007A0F93">
        <w:tc>
          <w:tcPr>
            <w:tcW w:w="19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A0F93" w:rsidRDefault="00C359BD">
            <w:pPr>
              <w:autoSpaceDE w:val="0"/>
              <w:spacing w:after="120" w:line="288" w:lineRule="auto"/>
            </w:pPr>
            <w:r>
              <w:rPr>
                <w:rFonts w:ascii="Times New Roman" w:hAnsi="Times New Roman"/>
                <w:color w:val="000000"/>
              </w:rPr>
              <w:t xml:space="preserve">Dodatkowe informacje, w tym wskazanie źródeł danych i przyjętych do obliczeń założeń </w:t>
            </w:r>
          </w:p>
        </w:tc>
        <w:tc>
          <w:tcPr>
            <w:tcW w:w="8345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A0F93" w:rsidRDefault="00C359BD">
            <w:pPr>
              <w:spacing w:after="120"/>
            </w:pPr>
            <w:r>
              <w:rPr>
                <w:rFonts w:ascii="Times New Roman" w:hAnsi="Times New Roman"/>
                <w:color w:val="000000"/>
              </w:rPr>
              <w:t>Nie dotyczy.</w:t>
            </w:r>
          </w:p>
          <w:p w:rsidR="007A0F93" w:rsidRDefault="007A0F93">
            <w:pPr>
              <w:spacing w:after="120"/>
              <w:rPr>
                <w:rFonts w:ascii="Times New Roman" w:hAnsi="Times New Roman"/>
                <w:color w:val="000000"/>
                <w:sz w:val="24"/>
              </w:rPr>
            </w:pPr>
          </w:p>
          <w:p w:rsidR="007A0F93" w:rsidRDefault="007A0F93">
            <w:pPr>
              <w:spacing w:after="120"/>
              <w:rPr>
                <w:rFonts w:ascii="Times New Roman" w:hAnsi="Times New Roman"/>
                <w:color w:val="000000"/>
                <w:sz w:val="24"/>
              </w:rPr>
            </w:pPr>
          </w:p>
          <w:p w:rsidR="007A0F93" w:rsidRDefault="007A0F93">
            <w:pPr>
              <w:autoSpaceDE w:val="0"/>
              <w:spacing w:after="120" w:line="288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7A0F93">
        <w:trPr>
          <w:trHeight w:val="342"/>
        </w:trPr>
        <w:tc>
          <w:tcPr>
            <w:tcW w:w="10296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A0F93" w:rsidRDefault="00C359BD">
            <w:pPr>
              <w:numPr>
                <w:ilvl w:val="0"/>
                <w:numId w:val="1"/>
              </w:numPr>
              <w:tabs>
                <w:tab w:val="left" w:pos="360"/>
              </w:tabs>
              <w:spacing w:before="60" w:after="60" w:line="288" w:lineRule="auto"/>
              <w:ind w:left="318" w:hanging="284"/>
            </w:pPr>
            <w:r>
              <w:rPr>
                <w:rFonts w:ascii="Times New Roman" w:hAnsi="Times New Roman"/>
                <w:b/>
                <w:color w:val="000000"/>
              </w:rPr>
              <w:t xml:space="preserve"> Zmiana obciążeń regulacyjnych (w tym obowiązków informacyjnych) wynikających z projektu</w:t>
            </w:r>
          </w:p>
        </w:tc>
      </w:tr>
      <w:tr w:rsidR="007A0F93">
        <w:trPr>
          <w:trHeight w:val="151"/>
        </w:trPr>
        <w:tc>
          <w:tcPr>
            <w:tcW w:w="10296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A0F93" w:rsidRDefault="00C359BD">
            <w:pPr>
              <w:autoSpaceDE w:val="0"/>
              <w:spacing w:after="120" w:line="288" w:lineRule="auto"/>
            </w:pPr>
            <w:r>
              <w:rPr>
                <w:rFonts w:ascii="Times New Roman" w:hAnsi="Times New Roman"/>
                <w:color w:val="000000"/>
              </w:rPr>
              <w:t xml:space="preserve">  </w:t>
            </w:r>
            <w:r w:rsidR="00B402A3" w:rsidRPr="0087443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74436" w:rsidRPr="0087443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2D11F4">
              <w:rPr>
                <w:rFonts w:ascii="Times New Roman" w:hAnsi="Times New Roman"/>
                <w:color w:val="000000"/>
              </w:rPr>
            </w:r>
            <w:r w:rsidR="002D11F4">
              <w:rPr>
                <w:rFonts w:ascii="Times New Roman" w:hAnsi="Times New Roman"/>
                <w:color w:val="000000"/>
              </w:rPr>
              <w:fldChar w:fldCharType="separate"/>
            </w:r>
            <w:r w:rsidR="00B402A3" w:rsidRPr="00874436">
              <w:rPr>
                <w:rFonts w:ascii="Times New Roman" w:hAnsi="Times New Roman"/>
                <w:color w:val="000000"/>
              </w:rPr>
              <w:fldChar w:fldCharType="end"/>
            </w:r>
            <w:r w:rsidR="00874436" w:rsidRPr="00874436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nie dotyczy</w:t>
            </w:r>
          </w:p>
        </w:tc>
      </w:tr>
      <w:tr w:rsidR="007A0F93">
        <w:trPr>
          <w:trHeight w:val="946"/>
        </w:trPr>
        <w:tc>
          <w:tcPr>
            <w:tcW w:w="432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A0F93" w:rsidRDefault="00C359BD">
            <w:pPr>
              <w:autoSpaceDE w:val="0"/>
              <w:spacing w:after="120" w:line="288" w:lineRule="auto"/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Wprowadzane są obciążenia poza bezwzględnie wymaganymi przez UE </w:t>
            </w:r>
            <w:r>
              <w:rPr>
                <w:rFonts w:ascii="Times New Roman" w:hAnsi="Times New Roman"/>
                <w:color w:val="000000"/>
              </w:rPr>
              <w:t>(szczegóły w odwróconej tabeli zgodności).</w:t>
            </w:r>
          </w:p>
        </w:tc>
        <w:tc>
          <w:tcPr>
            <w:tcW w:w="596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A0F93" w:rsidRDefault="00C359BD">
            <w:pPr>
              <w:spacing w:after="120"/>
            </w:pPr>
            <w:r>
              <w:rPr>
                <w:rFonts w:ascii="Times New Roman" w:hAnsi="Times New Roman"/>
                <w:color w:val="000000"/>
              </w:rPr>
              <w:t xml:space="preserve">   </w:t>
            </w:r>
            <w:r w:rsidR="00B402A3" w:rsidRPr="00CF57AC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57AC" w:rsidRPr="00CF57AC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2D11F4">
              <w:rPr>
                <w:rFonts w:ascii="Times New Roman" w:hAnsi="Times New Roman"/>
                <w:color w:val="000000"/>
              </w:rPr>
            </w:r>
            <w:r w:rsidR="002D11F4">
              <w:rPr>
                <w:rFonts w:ascii="Times New Roman" w:hAnsi="Times New Roman"/>
                <w:color w:val="000000"/>
              </w:rPr>
              <w:fldChar w:fldCharType="separate"/>
            </w:r>
            <w:r w:rsidR="00B402A3" w:rsidRPr="00CF57AC">
              <w:rPr>
                <w:rFonts w:ascii="Times New Roman" w:hAnsi="Times New Roman"/>
                <w:color w:val="000000"/>
              </w:rPr>
              <w:fldChar w:fldCharType="end"/>
            </w:r>
            <w:r w:rsidR="00CF57AC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tak</w:t>
            </w:r>
          </w:p>
          <w:p w:rsidR="007A0F93" w:rsidRDefault="00C359BD">
            <w:pPr>
              <w:spacing w:after="120"/>
            </w:pPr>
            <w:r>
              <w:rPr>
                <w:rFonts w:ascii="Times New Roman" w:hAnsi="Times New Roman"/>
                <w:color w:val="000000"/>
              </w:rPr>
              <w:t xml:space="preserve">   </w:t>
            </w:r>
            <w:r w:rsidR="00B402A3" w:rsidRPr="00CF57AC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57AC" w:rsidRPr="00CF57AC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2D11F4">
              <w:rPr>
                <w:rFonts w:ascii="Times New Roman" w:hAnsi="Times New Roman"/>
                <w:color w:val="000000"/>
              </w:rPr>
            </w:r>
            <w:r w:rsidR="002D11F4">
              <w:rPr>
                <w:rFonts w:ascii="Times New Roman" w:hAnsi="Times New Roman"/>
                <w:color w:val="000000"/>
              </w:rPr>
              <w:fldChar w:fldCharType="separate"/>
            </w:r>
            <w:r w:rsidR="00B402A3" w:rsidRPr="00CF57AC">
              <w:rPr>
                <w:rFonts w:ascii="Times New Roman" w:hAnsi="Times New Roman"/>
                <w:color w:val="000000"/>
              </w:rPr>
              <w:fldChar w:fldCharType="end"/>
            </w:r>
            <w:r w:rsidR="00CF57AC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nie</w:t>
            </w:r>
          </w:p>
          <w:p w:rsidR="007A0F93" w:rsidRDefault="00C359BD">
            <w:pPr>
              <w:autoSpaceDE w:val="0"/>
              <w:spacing w:after="120" w:line="288" w:lineRule="auto"/>
            </w:pPr>
            <w:r>
              <w:rPr>
                <w:rFonts w:ascii="Times New Roman" w:hAnsi="Times New Roman"/>
                <w:color w:val="000000"/>
              </w:rPr>
              <w:t xml:space="preserve">   </w:t>
            </w:r>
            <w:r w:rsidR="00B402A3" w:rsidRPr="00CF57AC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57AC" w:rsidRPr="00CF57AC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2D11F4">
              <w:rPr>
                <w:rFonts w:ascii="Times New Roman" w:hAnsi="Times New Roman"/>
                <w:color w:val="000000"/>
              </w:rPr>
            </w:r>
            <w:r w:rsidR="002D11F4">
              <w:rPr>
                <w:rFonts w:ascii="Times New Roman" w:hAnsi="Times New Roman"/>
                <w:color w:val="000000"/>
              </w:rPr>
              <w:fldChar w:fldCharType="separate"/>
            </w:r>
            <w:r w:rsidR="00B402A3" w:rsidRPr="00CF57AC">
              <w:rPr>
                <w:rFonts w:ascii="Times New Roman" w:hAnsi="Times New Roman"/>
                <w:color w:val="000000"/>
              </w:rPr>
              <w:fldChar w:fldCharType="end"/>
            </w:r>
            <w:r w:rsidR="00CF57AC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nie dotyczy</w:t>
            </w:r>
          </w:p>
        </w:tc>
      </w:tr>
      <w:tr w:rsidR="007A0F93">
        <w:trPr>
          <w:trHeight w:val="1245"/>
        </w:trPr>
        <w:tc>
          <w:tcPr>
            <w:tcW w:w="432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A0F93" w:rsidRDefault="00C359BD">
            <w:pPr>
              <w:spacing w:after="120"/>
            </w:pPr>
            <w:r>
              <w:rPr>
                <w:rFonts w:ascii="Times New Roman" w:hAnsi="Times New Roman"/>
                <w:color w:val="000000"/>
              </w:rPr>
              <w:t xml:space="preserve">  </w:t>
            </w:r>
            <w:r w:rsidR="00B402A3" w:rsidRPr="00CF57AC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57AC" w:rsidRPr="00CF57AC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2D11F4">
              <w:rPr>
                <w:rFonts w:ascii="Times New Roman" w:hAnsi="Times New Roman"/>
                <w:color w:val="000000"/>
              </w:rPr>
            </w:r>
            <w:r w:rsidR="002D11F4">
              <w:rPr>
                <w:rFonts w:ascii="Times New Roman" w:hAnsi="Times New Roman"/>
                <w:color w:val="000000"/>
              </w:rPr>
              <w:fldChar w:fldCharType="separate"/>
            </w:r>
            <w:r w:rsidR="00B402A3" w:rsidRPr="00CF57AC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zmniejszenie liczby dokumentów </w:t>
            </w:r>
          </w:p>
          <w:p w:rsidR="007A0F93" w:rsidRDefault="00CF57AC">
            <w:pPr>
              <w:spacing w:after="120"/>
            </w:pPr>
            <w:r>
              <w:rPr>
                <w:rFonts w:ascii="Times New Roman" w:hAnsi="Times New Roman"/>
                <w:color w:val="000000"/>
              </w:rPr>
              <w:t xml:space="preserve">  </w:t>
            </w:r>
            <w:r w:rsidR="00B402A3" w:rsidRPr="00CF57AC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7AC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2D11F4">
              <w:rPr>
                <w:rFonts w:ascii="Times New Roman" w:hAnsi="Times New Roman"/>
                <w:color w:val="000000"/>
              </w:rPr>
            </w:r>
            <w:r w:rsidR="002D11F4">
              <w:rPr>
                <w:rFonts w:ascii="Times New Roman" w:hAnsi="Times New Roman"/>
                <w:color w:val="000000"/>
              </w:rPr>
              <w:fldChar w:fldCharType="separate"/>
            </w:r>
            <w:r w:rsidR="00B402A3" w:rsidRPr="00CF57AC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C359BD">
              <w:rPr>
                <w:rFonts w:ascii="Times New Roman" w:hAnsi="Times New Roman"/>
                <w:color w:val="000000"/>
                <w:spacing w:val="-2"/>
              </w:rPr>
              <w:t>zmniejszenie liczby procedur</w:t>
            </w:r>
          </w:p>
          <w:p w:rsidR="007A0F93" w:rsidRDefault="00C359BD">
            <w:pPr>
              <w:spacing w:after="120"/>
            </w:pPr>
            <w:r>
              <w:rPr>
                <w:rFonts w:ascii="Times New Roman" w:hAnsi="Times New Roman"/>
                <w:color w:val="000000"/>
              </w:rPr>
              <w:t xml:space="preserve">  </w:t>
            </w:r>
            <w:r w:rsidR="00B402A3" w:rsidRPr="00CF57AC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57AC" w:rsidRPr="00CF57AC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2D11F4">
              <w:rPr>
                <w:rFonts w:ascii="Times New Roman" w:hAnsi="Times New Roman"/>
                <w:color w:val="000000"/>
              </w:rPr>
            </w:r>
            <w:r w:rsidR="002D11F4">
              <w:rPr>
                <w:rFonts w:ascii="Times New Roman" w:hAnsi="Times New Roman"/>
                <w:color w:val="000000"/>
              </w:rPr>
              <w:fldChar w:fldCharType="separate"/>
            </w:r>
            <w:r w:rsidR="00B402A3" w:rsidRPr="00CF57AC">
              <w:rPr>
                <w:rFonts w:ascii="Times New Roman" w:hAnsi="Times New Roman"/>
                <w:color w:val="000000"/>
              </w:rPr>
              <w:fldChar w:fldCharType="end"/>
            </w:r>
            <w:r w:rsidR="00CF57AC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</w:rPr>
              <w:t>skrócenie czasu na załatwienie sprawy</w:t>
            </w:r>
          </w:p>
          <w:p w:rsidR="007A0F93" w:rsidRDefault="00C359BD">
            <w:pPr>
              <w:autoSpaceDE w:val="0"/>
              <w:spacing w:after="120" w:line="288" w:lineRule="auto"/>
            </w:pPr>
            <w:r>
              <w:rPr>
                <w:rFonts w:ascii="Times New Roman" w:hAnsi="Times New Roman"/>
                <w:color w:val="000000"/>
              </w:rPr>
              <w:t xml:space="preserve">  </w:t>
            </w:r>
            <w:r w:rsidR="00B402A3" w:rsidRPr="00CF57AC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57AC" w:rsidRPr="00CF57AC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2D11F4">
              <w:rPr>
                <w:rFonts w:ascii="Times New Roman" w:hAnsi="Times New Roman"/>
                <w:color w:val="000000"/>
              </w:rPr>
            </w:r>
            <w:r w:rsidR="002D11F4">
              <w:rPr>
                <w:rFonts w:ascii="Times New Roman" w:hAnsi="Times New Roman"/>
                <w:color w:val="000000"/>
              </w:rPr>
              <w:fldChar w:fldCharType="separate"/>
            </w:r>
            <w:r w:rsidR="00B402A3" w:rsidRPr="00CF57AC">
              <w:rPr>
                <w:rFonts w:ascii="Times New Roman" w:hAnsi="Times New Roman"/>
                <w:color w:val="000000"/>
              </w:rPr>
              <w:fldChar w:fldCharType="end"/>
            </w:r>
            <w:r w:rsidR="00CF57AC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</w:rPr>
              <w:t>inne: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 </w:t>
            </w:r>
            <w:r>
              <w:rPr>
                <w:rFonts w:ascii="Times New Roman" w:hAnsi="Times New Roman"/>
                <w:color w:val="000000"/>
              </w:rPr>
              <w:t> </w:t>
            </w:r>
            <w:r>
              <w:rPr>
                <w:rFonts w:ascii="Times New Roman" w:hAnsi="Times New Roman"/>
                <w:color w:val="000000"/>
              </w:rPr>
              <w:t> </w:t>
            </w:r>
            <w:r>
              <w:rPr>
                <w:rFonts w:ascii="Times New Roman" w:hAnsi="Times New Roman"/>
                <w:color w:val="000000"/>
              </w:rPr>
              <w:t> </w:t>
            </w:r>
            <w:r>
              <w:rPr>
                <w:rFonts w:ascii="Times New Roman" w:hAnsi="Times New Roman"/>
                <w:color w:val="000000"/>
              </w:rPr>
              <w:t> </w:t>
            </w:r>
          </w:p>
        </w:tc>
        <w:tc>
          <w:tcPr>
            <w:tcW w:w="596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A0F93" w:rsidRDefault="00C359BD">
            <w:pPr>
              <w:spacing w:after="120"/>
            </w:pPr>
            <w:r>
              <w:rPr>
                <w:rFonts w:ascii="Times New Roman" w:hAnsi="Times New Roman"/>
                <w:color w:val="000000"/>
              </w:rPr>
              <w:t xml:space="preserve">   </w:t>
            </w:r>
            <w:r w:rsidR="00B402A3" w:rsidRPr="00CF57AC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57AC" w:rsidRPr="00CF57AC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2D11F4">
              <w:rPr>
                <w:rFonts w:ascii="Times New Roman" w:hAnsi="Times New Roman"/>
                <w:color w:val="000000"/>
              </w:rPr>
            </w:r>
            <w:r w:rsidR="002D11F4">
              <w:rPr>
                <w:rFonts w:ascii="Times New Roman" w:hAnsi="Times New Roman"/>
                <w:color w:val="000000"/>
              </w:rPr>
              <w:fldChar w:fldCharType="separate"/>
            </w:r>
            <w:r w:rsidR="00B402A3" w:rsidRPr="00CF57AC">
              <w:rPr>
                <w:rFonts w:ascii="Times New Roman" w:hAnsi="Times New Roman"/>
                <w:color w:val="000000"/>
              </w:rPr>
              <w:fldChar w:fldCharType="end"/>
            </w:r>
            <w:r w:rsidR="00CF57AC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</w:rPr>
              <w:t>zwiększenie liczby dokumentów</w:t>
            </w:r>
          </w:p>
          <w:p w:rsidR="007A0F93" w:rsidRDefault="00C359BD">
            <w:pPr>
              <w:spacing w:after="120"/>
            </w:pPr>
            <w:r>
              <w:rPr>
                <w:rFonts w:ascii="Times New Roman" w:hAnsi="Times New Roman"/>
                <w:color w:val="000000"/>
              </w:rPr>
              <w:t xml:space="preserve">   </w:t>
            </w:r>
            <w:r w:rsidR="00B402A3" w:rsidRPr="00CF57AC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57AC" w:rsidRPr="00CF57AC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2D11F4">
              <w:rPr>
                <w:rFonts w:ascii="Times New Roman" w:hAnsi="Times New Roman"/>
                <w:color w:val="000000"/>
              </w:rPr>
            </w:r>
            <w:r w:rsidR="002D11F4">
              <w:rPr>
                <w:rFonts w:ascii="Times New Roman" w:hAnsi="Times New Roman"/>
                <w:color w:val="000000"/>
              </w:rPr>
              <w:fldChar w:fldCharType="separate"/>
            </w:r>
            <w:r w:rsidR="00B402A3" w:rsidRPr="00CF57AC">
              <w:rPr>
                <w:rFonts w:ascii="Times New Roman" w:hAnsi="Times New Roman"/>
                <w:color w:val="000000"/>
              </w:rPr>
              <w:fldChar w:fldCharType="end"/>
            </w:r>
            <w:r w:rsidR="00CF57AC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</w:rPr>
              <w:t>zwiększenie liczby procedur</w:t>
            </w:r>
          </w:p>
          <w:p w:rsidR="007A0F93" w:rsidRDefault="00C359BD">
            <w:pPr>
              <w:spacing w:after="120"/>
            </w:pPr>
            <w:r>
              <w:rPr>
                <w:rFonts w:ascii="Times New Roman" w:hAnsi="Times New Roman"/>
                <w:color w:val="000000"/>
              </w:rPr>
              <w:t xml:space="preserve">   </w:t>
            </w:r>
            <w:r w:rsidR="00B402A3" w:rsidRPr="00CF57AC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57AC" w:rsidRPr="00CF57AC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2D11F4">
              <w:rPr>
                <w:rFonts w:ascii="Times New Roman" w:hAnsi="Times New Roman"/>
                <w:color w:val="000000"/>
              </w:rPr>
            </w:r>
            <w:r w:rsidR="002D11F4">
              <w:rPr>
                <w:rFonts w:ascii="Times New Roman" w:hAnsi="Times New Roman"/>
                <w:color w:val="000000"/>
              </w:rPr>
              <w:fldChar w:fldCharType="separate"/>
            </w:r>
            <w:r w:rsidR="00B402A3" w:rsidRPr="00CF57AC">
              <w:rPr>
                <w:rFonts w:ascii="Times New Roman" w:hAnsi="Times New Roman"/>
                <w:color w:val="000000"/>
              </w:rPr>
              <w:fldChar w:fldCharType="end"/>
            </w:r>
            <w:r w:rsidR="00CF57AC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</w:rPr>
              <w:t>wydłużenie czasu na załatwienie sprawy</w:t>
            </w:r>
          </w:p>
          <w:p w:rsidR="007A0F93" w:rsidRDefault="00C359BD">
            <w:pPr>
              <w:spacing w:after="120"/>
            </w:pPr>
            <w:r>
              <w:rPr>
                <w:rFonts w:ascii="Times New Roman" w:hAnsi="Times New Roman"/>
                <w:color w:val="000000"/>
              </w:rPr>
              <w:t xml:space="preserve">   </w:t>
            </w:r>
            <w:r w:rsidR="00B402A3" w:rsidRPr="00CF57AC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57AC" w:rsidRPr="00CF57AC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2D11F4">
              <w:rPr>
                <w:rFonts w:ascii="Times New Roman" w:hAnsi="Times New Roman"/>
                <w:color w:val="000000"/>
              </w:rPr>
            </w:r>
            <w:r w:rsidR="002D11F4">
              <w:rPr>
                <w:rFonts w:ascii="Times New Roman" w:hAnsi="Times New Roman"/>
                <w:color w:val="000000"/>
              </w:rPr>
              <w:fldChar w:fldCharType="separate"/>
            </w:r>
            <w:r w:rsidR="00B402A3" w:rsidRPr="00CF57AC">
              <w:rPr>
                <w:rFonts w:ascii="Times New Roman" w:hAnsi="Times New Roman"/>
                <w:color w:val="000000"/>
              </w:rPr>
              <w:fldChar w:fldCharType="end"/>
            </w:r>
            <w:r w:rsidR="00CF57AC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</w:rPr>
              <w:t>inne: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 </w:t>
            </w:r>
            <w:r>
              <w:rPr>
                <w:rFonts w:ascii="Times New Roman" w:hAnsi="Times New Roman"/>
                <w:color w:val="000000"/>
              </w:rPr>
              <w:t> </w:t>
            </w:r>
            <w:r>
              <w:rPr>
                <w:rFonts w:ascii="Times New Roman" w:hAnsi="Times New Roman"/>
                <w:color w:val="000000"/>
              </w:rPr>
              <w:t> </w:t>
            </w:r>
            <w:r>
              <w:rPr>
                <w:rFonts w:ascii="Times New Roman" w:hAnsi="Times New Roman"/>
                <w:color w:val="000000"/>
              </w:rPr>
              <w:t> </w:t>
            </w:r>
            <w:r>
              <w:rPr>
                <w:rFonts w:ascii="Times New Roman" w:hAnsi="Times New Roman"/>
                <w:color w:val="000000"/>
              </w:rPr>
              <w:t> </w:t>
            </w:r>
          </w:p>
          <w:p w:rsidR="007A0F93" w:rsidRDefault="007A0F93">
            <w:pPr>
              <w:autoSpaceDE w:val="0"/>
              <w:spacing w:after="120" w:line="288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7A0F93">
        <w:trPr>
          <w:trHeight w:val="870"/>
        </w:trPr>
        <w:tc>
          <w:tcPr>
            <w:tcW w:w="432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A0F93" w:rsidRDefault="00C359BD">
            <w:pPr>
              <w:autoSpaceDE w:val="0"/>
              <w:spacing w:after="120" w:line="288" w:lineRule="auto"/>
            </w:pPr>
            <w:r>
              <w:rPr>
                <w:rFonts w:ascii="Times New Roman" w:hAnsi="Times New Roman"/>
                <w:color w:val="000000"/>
                <w:spacing w:val="-2"/>
              </w:rPr>
              <w:t>Wprowadzane obciążenia są przystosowane do ich elektronizacji.</w:t>
            </w:r>
          </w:p>
        </w:tc>
        <w:tc>
          <w:tcPr>
            <w:tcW w:w="596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A0F93" w:rsidRDefault="00C359BD">
            <w:pPr>
              <w:spacing w:after="120"/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B402A3" w:rsidRPr="00044B2F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57AC" w:rsidRPr="00044B2F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2D11F4">
              <w:rPr>
                <w:rFonts w:ascii="Times New Roman" w:hAnsi="Times New Roman"/>
                <w:color w:val="000000"/>
              </w:rPr>
            </w:r>
            <w:r w:rsidR="002D11F4">
              <w:rPr>
                <w:rFonts w:ascii="Times New Roman" w:hAnsi="Times New Roman"/>
                <w:color w:val="000000"/>
              </w:rPr>
              <w:fldChar w:fldCharType="separate"/>
            </w:r>
            <w:r w:rsidR="00B402A3" w:rsidRPr="00044B2F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tak</w:t>
            </w:r>
          </w:p>
          <w:p w:rsidR="007A0F93" w:rsidRDefault="00C359BD">
            <w:pPr>
              <w:spacing w:after="120"/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B402A3" w:rsidRPr="00044B2F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57AC" w:rsidRPr="00044B2F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2D11F4">
              <w:rPr>
                <w:rFonts w:ascii="Times New Roman" w:hAnsi="Times New Roman"/>
                <w:color w:val="000000"/>
              </w:rPr>
            </w:r>
            <w:r w:rsidR="002D11F4">
              <w:rPr>
                <w:rFonts w:ascii="Times New Roman" w:hAnsi="Times New Roman"/>
                <w:color w:val="000000"/>
              </w:rPr>
              <w:fldChar w:fldCharType="separate"/>
            </w:r>
            <w:r w:rsidR="00B402A3" w:rsidRPr="00044B2F">
              <w:rPr>
                <w:rFonts w:ascii="Times New Roman" w:hAnsi="Times New Roman"/>
                <w:color w:val="000000"/>
              </w:rPr>
              <w:fldChar w:fldCharType="end"/>
            </w:r>
            <w:r w:rsidR="00CF57AC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nie</w:t>
            </w:r>
          </w:p>
          <w:p w:rsidR="007A0F93" w:rsidRDefault="00C359BD" w:rsidP="00CF57AC">
            <w:pPr>
              <w:spacing w:after="120"/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B402A3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CF57AC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2D11F4">
              <w:rPr>
                <w:rFonts w:ascii="Times New Roman" w:hAnsi="Times New Roman"/>
                <w:color w:val="000000"/>
              </w:rPr>
            </w:r>
            <w:r w:rsidR="002D11F4">
              <w:rPr>
                <w:rFonts w:ascii="Times New Roman" w:hAnsi="Times New Roman"/>
                <w:color w:val="000000"/>
              </w:rPr>
              <w:fldChar w:fldCharType="separate"/>
            </w:r>
            <w:r w:rsidR="00B402A3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7A0F93">
        <w:trPr>
          <w:trHeight w:val="630"/>
        </w:trPr>
        <w:tc>
          <w:tcPr>
            <w:tcW w:w="10296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A0F93" w:rsidRDefault="00C359BD">
            <w:pPr>
              <w:autoSpaceDE w:val="0"/>
              <w:spacing w:after="120" w:line="288" w:lineRule="auto"/>
            </w:pPr>
            <w:r>
              <w:rPr>
                <w:rFonts w:ascii="Times New Roman" w:hAnsi="Times New Roman"/>
                <w:color w:val="000000"/>
              </w:rPr>
              <w:t>Komentarz: Nie dotyczy.</w:t>
            </w:r>
          </w:p>
        </w:tc>
      </w:tr>
      <w:tr w:rsidR="007A0F93">
        <w:trPr>
          <w:trHeight w:val="142"/>
        </w:trPr>
        <w:tc>
          <w:tcPr>
            <w:tcW w:w="10296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A0F93" w:rsidRDefault="00C359BD">
            <w:pPr>
              <w:numPr>
                <w:ilvl w:val="0"/>
                <w:numId w:val="1"/>
              </w:numPr>
              <w:spacing w:before="60" w:after="60" w:line="288" w:lineRule="auto"/>
            </w:pPr>
            <w:r>
              <w:rPr>
                <w:rFonts w:ascii="Times New Roman" w:hAnsi="Times New Roman"/>
                <w:b/>
                <w:color w:val="000000"/>
              </w:rPr>
              <w:t xml:space="preserve">Wpływ na rynek pracy </w:t>
            </w:r>
          </w:p>
        </w:tc>
      </w:tr>
      <w:tr w:rsidR="007A0F93">
        <w:trPr>
          <w:trHeight w:val="142"/>
        </w:trPr>
        <w:tc>
          <w:tcPr>
            <w:tcW w:w="10296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A0F93" w:rsidRDefault="007A0F93">
            <w:pPr>
              <w:spacing w:after="120"/>
              <w:rPr>
                <w:rFonts w:ascii="Times New Roman" w:hAnsi="Times New Roman"/>
                <w:color w:val="000000"/>
              </w:rPr>
            </w:pPr>
          </w:p>
          <w:p w:rsidR="007A0F93" w:rsidRDefault="00C359BD">
            <w:pPr>
              <w:spacing w:after="120"/>
            </w:pPr>
            <w:r>
              <w:rPr>
                <w:rFonts w:ascii="Times New Roman" w:hAnsi="Times New Roman"/>
                <w:color w:val="000000"/>
              </w:rPr>
              <w:t>Projektowane rozporządzenie nie będzie mieć wpływu na rynek pracy.</w:t>
            </w:r>
          </w:p>
        </w:tc>
      </w:tr>
      <w:tr w:rsidR="007A0F93">
        <w:trPr>
          <w:trHeight w:val="142"/>
        </w:trPr>
        <w:tc>
          <w:tcPr>
            <w:tcW w:w="10296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A0F93" w:rsidRDefault="00C359BD">
            <w:pPr>
              <w:numPr>
                <w:ilvl w:val="0"/>
                <w:numId w:val="1"/>
              </w:numPr>
              <w:spacing w:before="60" w:after="60" w:line="288" w:lineRule="auto"/>
            </w:pPr>
            <w:r>
              <w:rPr>
                <w:rFonts w:ascii="Times New Roman" w:hAnsi="Times New Roman"/>
                <w:b/>
                <w:color w:val="000000"/>
              </w:rPr>
              <w:t>Wpływ na pozostałe obszary</w:t>
            </w:r>
          </w:p>
        </w:tc>
      </w:tr>
      <w:tr w:rsidR="007A0F93">
        <w:trPr>
          <w:trHeight w:val="1031"/>
        </w:trPr>
        <w:tc>
          <w:tcPr>
            <w:tcW w:w="30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A0F93" w:rsidRDefault="00C359BD">
            <w:pPr>
              <w:spacing w:after="120"/>
            </w:pPr>
            <w:r>
              <w:rPr>
                <w:rFonts w:ascii="Times New Roman" w:hAnsi="Times New Roman"/>
                <w:color w:val="000000"/>
              </w:rPr>
              <w:t xml:space="preserve">  </w:t>
            </w:r>
            <w:r w:rsidR="00B402A3" w:rsidRPr="00CF57AC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57AC" w:rsidRPr="00CF57AC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2D11F4">
              <w:rPr>
                <w:rFonts w:ascii="Times New Roman" w:hAnsi="Times New Roman"/>
                <w:color w:val="000000"/>
              </w:rPr>
            </w:r>
            <w:r w:rsidR="002D11F4">
              <w:rPr>
                <w:rFonts w:ascii="Times New Roman" w:hAnsi="Times New Roman"/>
                <w:color w:val="000000"/>
              </w:rPr>
              <w:fldChar w:fldCharType="separate"/>
            </w:r>
            <w:r w:rsidR="00B402A3" w:rsidRPr="00CF57AC">
              <w:rPr>
                <w:rFonts w:ascii="Times New Roman" w:hAnsi="Times New Roman"/>
                <w:color w:val="000000"/>
              </w:rPr>
              <w:fldChar w:fldCharType="end"/>
            </w:r>
            <w:r w:rsidR="00CF57AC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środowisko naturalne</w:t>
            </w:r>
          </w:p>
          <w:p w:rsidR="007A0F93" w:rsidRDefault="00C359BD">
            <w:pPr>
              <w:spacing w:after="120"/>
            </w:pPr>
            <w:r>
              <w:rPr>
                <w:rFonts w:ascii="Times New Roman" w:hAnsi="Times New Roman"/>
                <w:color w:val="000000"/>
              </w:rPr>
              <w:t xml:space="preserve">  </w:t>
            </w:r>
            <w:r w:rsidR="00B402A3" w:rsidRPr="00CF57AC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57AC" w:rsidRPr="00CF57AC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2D11F4">
              <w:rPr>
                <w:rFonts w:ascii="Times New Roman" w:hAnsi="Times New Roman"/>
                <w:color w:val="000000"/>
              </w:rPr>
            </w:r>
            <w:r w:rsidR="002D11F4">
              <w:rPr>
                <w:rFonts w:ascii="Times New Roman" w:hAnsi="Times New Roman"/>
                <w:color w:val="000000"/>
              </w:rPr>
              <w:fldChar w:fldCharType="separate"/>
            </w:r>
            <w:r w:rsidR="00B402A3" w:rsidRPr="00CF57AC">
              <w:rPr>
                <w:rFonts w:ascii="Times New Roman" w:hAnsi="Times New Roman"/>
                <w:color w:val="000000"/>
              </w:rPr>
              <w:fldChar w:fldCharType="end"/>
            </w:r>
            <w:r w:rsidR="00CF57AC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sytuacja i rozwój regionalny</w:t>
            </w:r>
          </w:p>
          <w:p w:rsidR="007A0F93" w:rsidRDefault="00C359BD">
            <w:pPr>
              <w:autoSpaceDE w:val="0"/>
              <w:spacing w:after="120" w:line="288" w:lineRule="auto"/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CF57AC">
              <w:rPr>
                <w:rFonts w:ascii="Times New Roman" w:hAnsi="Times New Roman"/>
                <w:color w:val="000000"/>
              </w:rPr>
              <w:t xml:space="preserve"> </w:t>
            </w:r>
            <w:r w:rsidR="00B402A3" w:rsidRPr="00CF57AC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57AC" w:rsidRPr="00CF57AC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2D11F4">
              <w:rPr>
                <w:rFonts w:ascii="Times New Roman" w:hAnsi="Times New Roman"/>
                <w:color w:val="000000"/>
              </w:rPr>
            </w:r>
            <w:r w:rsidR="002D11F4">
              <w:rPr>
                <w:rFonts w:ascii="Times New Roman" w:hAnsi="Times New Roman"/>
                <w:color w:val="000000"/>
              </w:rPr>
              <w:fldChar w:fldCharType="separate"/>
            </w:r>
            <w:r w:rsidR="00B402A3" w:rsidRPr="00CF57AC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inne: </w:t>
            </w:r>
            <w:r>
              <w:rPr>
                <w:rFonts w:ascii="Times New Roman" w:hAnsi="Times New Roman"/>
                <w:color w:val="000000"/>
              </w:rPr>
              <w:t>nie dotyczy</w:t>
            </w:r>
          </w:p>
        </w:tc>
        <w:tc>
          <w:tcPr>
            <w:tcW w:w="305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A0F93" w:rsidRDefault="00C359BD">
            <w:pPr>
              <w:spacing w:after="120"/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B402A3" w:rsidRPr="00CF57AC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57AC" w:rsidRPr="00CF57AC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2D11F4">
              <w:rPr>
                <w:rFonts w:ascii="Times New Roman" w:hAnsi="Times New Roman"/>
                <w:color w:val="000000"/>
              </w:rPr>
            </w:r>
            <w:r w:rsidR="002D11F4">
              <w:rPr>
                <w:rFonts w:ascii="Times New Roman" w:hAnsi="Times New Roman"/>
                <w:color w:val="000000"/>
              </w:rPr>
              <w:fldChar w:fldCharType="separate"/>
            </w:r>
            <w:r w:rsidR="00B402A3" w:rsidRPr="00CF57AC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</w:rPr>
              <w:t>demografia</w:t>
            </w:r>
          </w:p>
          <w:p w:rsidR="007A0F93" w:rsidRDefault="00C359BD">
            <w:pPr>
              <w:autoSpaceDE w:val="0"/>
              <w:spacing w:after="120" w:line="288" w:lineRule="auto"/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B402A3" w:rsidRPr="00CF57AC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57AC" w:rsidRPr="00CF57AC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2D11F4">
              <w:rPr>
                <w:rFonts w:ascii="Times New Roman" w:hAnsi="Times New Roman"/>
                <w:color w:val="000000"/>
              </w:rPr>
            </w:r>
            <w:r w:rsidR="002D11F4">
              <w:rPr>
                <w:rFonts w:ascii="Times New Roman" w:hAnsi="Times New Roman"/>
                <w:color w:val="000000"/>
              </w:rPr>
              <w:fldChar w:fldCharType="separate"/>
            </w:r>
            <w:r w:rsidR="00B402A3" w:rsidRPr="00CF57AC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mienie państwowe</w:t>
            </w:r>
          </w:p>
        </w:tc>
        <w:tc>
          <w:tcPr>
            <w:tcW w:w="42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A0F93" w:rsidRDefault="00C359BD">
            <w:pPr>
              <w:spacing w:after="120"/>
            </w:pPr>
            <w:r>
              <w:rPr>
                <w:rFonts w:ascii="Times New Roman" w:hAnsi="Times New Roman"/>
                <w:color w:val="000000"/>
              </w:rPr>
              <w:t xml:space="preserve">  </w:t>
            </w:r>
            <w:r w:rsidR="00B402A3" w:rsidRPr="00CF57AC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57AC" w:rsidRPr="00CF57AC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2D11F4">
              <w:rPr>
                <w:rFonts w:ascii="Times New Roman" w:hAnsi="Times New Roman"/>
                <w:color w:val="000000"/>
              </w:rPr>
            </w:r>
            <w:r w:rsidR="002D11F4">
              <w:rPr>
                <w:rFonts w:ascii="Times New Roman" w:hAnsi="Times New Roman"/>
                <w:color w:val="000000"/>
              </w:rPr>
              <w:fldChar w:fldCharType="separate"/>
            </w:r>
            <w:r w:rsidR="00B402A3" w:rsidRPr="00CF57AC">
              <w:rPr>
                <w:rFonts w:ascii="Times New Roman" w:hAnsi="Times New Roman"/>
                <w:color w:val="000000"/>
              </w:rPr>
              <w:fldChar w:fldCharType="end"/>
            </w:r>
            <w:r w:rsidR="00CF57AC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</w:rPr>
              <w:t>informatyzacja</w:t>
            </w:r>
          </w:p>
          <w:p w:rsidR="007A0F93" w:rsidRDefault="00C359BD">
            <w:pPr>
              <w:autoSpaceDE w:val="0"/>
              <w:spacing w:after="120" w:line="288" w:lineRule="auto"/>
            </w:pPr>
            <w:r>
              <w:rPr>
                <w:rFonts w:ascii="Times New Roman" w:hAnsi="Times New Roman"/>
                <w:color w:val="000000"/>
              </w:rPr>
              <w:t xml:space="preserve">  </w:t>
            </w:r>
            <w:r w:rsidR="00B402A3" w:rsidRPr="00CF57AC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57AC" w:rsidRPr="00CF57AC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2D11F4">
              <w:rPr>
                <w:rFonts w:ascii="Times New Roman" w:hAnsi="Times New Roman"/>
                <w:color w:val="000000"/>
              </w:rPr>
            </w:r>
            <w:r w:rsidR="002D11F4">
              <w:rPr>
                <w:rFonts w:ascii="Times New Roman" w:hAnsi="Times New Roman"/>
                <w:color w:val="000000"/>
              </w:rPr>
              <w:fldChar w:fldCharType="separate"/>
            </w:r>
            <w:r w:rsidR="00B402A3" w:rsidRPr="00CF57AC">
              <w:rPr>
                <w:rFonts w:ascii="Times New Roman" w:hAnsi="Times New Roman"/>
                <w:color w:val="000000"/>
              </w:rPr>
              <w:fldChar w:fldCharType="end"/>
            </w:r>
            <w:r w:rsidR="00CF57AC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</w:rPr>
              <w:t>zdrowie</w:t>
            </w:r>
          </w:p>
        </w:tc>
      </w:tr>
      <w:tr w:rsidR="007A0F93">
        <w:trPr>
          <w:trHeight w:val="712"/>
        </w:trPr>
        <w:tc>
          <w:tcPr>
            <w:tcW w:w="19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A0F93" w:rsidRDefault="00C359BD">
            <w:pPr>
              <w:autoSpaceDE w:val="0"/>
              <w:spacing w:after="120" w:line="288" w:lineRule="auto"/>
            </w:pPr>
            <w:r>
              <w:rPr>
                <w:rFonts w:ascii="Times New Roman" w:hAnsi="Times New Roman"/>
                <w:color w:val="000000"/>
              </w:rPr>
              <w:t>Omówienie wpływu</w:t>
            </w:r>
          </w:p>
        </w:tc>
        <w:tc>
          <w:tcPr>
            <w:tcW w:w="8345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A0F93" w:rsidRDefault="00C359BD">
            <w:pPr>
              <w:autoSpaceDE w:val="0"/>
              <w:spacing w:after="120" w:line="288" w:lineRule="auto"/>
            </w:pPr>
            <w:r>
              <w:rPr>
                <w:rFonts w:ascii="Times New Roman" w:hAnsi="Times New Roman"/>
                <w:color w:val="000000"/>
              </w:rPr>
              <w:t>Nie dotyczy.</w:t>
            </w:r>
          </w:p>
        </w:tc>
      </w:tr>
      <w:tr w:rsidR="007A0F93">
        <w:trPr>
          <w:trHeight w:val="142"/>
        </w:trPr>
        <w:tc>
          <w:tcPr>
            <w:tcW w:w="10296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A0F93" w:rsidRDefault="00C359BD">
            <w:pPr>
              <w:numPr>
                <w:ilvl w:val="0"/>
                <w:numId w:val="1"/>
              </w:numPr>
              <w:tabs>
                <w:tab w:val="left" w:pos="360"/>
              </w:tabs>
              <w:spacing w:before="60" w:after="60" w:line="288" w:lineRule="auto"/>
              <w:ind w:left="318" w:hanging="284"/>
            </w:pPr>
            <w:r>
              <w:rPr>
                <w:rFonts w:ascii="Times New Roman" w:hAnsi="Times New Roman"/>
                <w:b/>
                <w:color w:val="000000"/>
                <w:spacing w:val="-2"/>
              </w:rPr>
              <w:t>Planowane wykonanie przepisów aktu prawnego</w:t>
            </w:r>
          </w:p>
        </w:tc>
      </w:tr>
      <w:tr w:rsidR="007A0F93">
        <w:trPr>
          <w:trHeight w:val="142"/>
        </w:trPr>
        <w:tc>
          <w:tcPr>
            <w:tcW w:w="10296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A0F93" w:rsidRDefault="00C359BD">
            <w:pPr>
              <w:spacing w:after="120"/>
            </w:pPr>
            <w:r>
              <w:rPr>
                <w:rFonts w:ascii="Times New Roman" w:hAnsi="Times New Roman"/>
                <w:color w:val="000000"/>
              </w:rPr>
              <w:t xml:space="preserve">Planuje się, aby nowe rozporządzenie weszło w życie z dniem 1 kwietnia 2019 r. Ponadto niniejsze rozporządzenie powinno wejść w życie  równocześnie z nowym rozporządzeniem wydawanym na podstawie art. 59a ust. 5 </w:t>
            </w:r>
            <w:r>
              <w:rPr>
                <w:rFonts w:ascii="Times New Roman" w:hAnsi="Times New Roman"/>
                <w:i/>
                <w:color w:val="000000"/>
              </w:rPr>
              <w:t>ustawy z dnia 3 lipca 2002 r. – Prawo lotnicze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7A0F93">
        <w:trPr>
          <w:trHeight w:val="142"/>
        </w:trPr>
        <w:tc>
          <w:tcPr>
            <w:tcW w:w="10296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A0F93" w:rsidRDefault="00C359BD">
            <w:pPr>
              <w:numPr>
                <w:ilvl w:val="0"/>
                <w:numId w:val="1"/>
              </w:numPr>
              <w:tabs>
                <w:tab w:val="left" w:pos="360"/>
              </w:tabs>
              <w:spacing w:before="60" w:after="60" w:line="288" w:lineRule="auto"/>
              <w:ind w:left="318" w:hanging="284"/>
            </w:pPr>
            <w:r>
              <w:rPr>
                <w:rFonts w:ascii="Times New Roman" w:hAnsi="Times New Roman"/>
                <w:b/>
                <w:color w:val="000000"/>
                <w:spacing w:val="-2"/>
              </w:rPr>
              <w:t>W jaki sposób i kiedy nastąpi ewaluacja efektów projektu oraz jakie mierniki zostaną zastosowane?</w:t>
            </w:r>
          </w:p>
        </w:tc>
      </w:tr>
      <w:tr w:rsidR="007A0F93">
        <w:trPr>
          <w:trHeight w:val="142"/>
        </w:trPr>
        <w:tc>
          <w:tcPr>
            <w:tcW w:w="10296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A0F93" w:rsidRDefault="00C359BD">
            <w:pPr>
              <w:spacing w:after="0"/>
              <w:jc w:val="both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Ewaluacja efektów nie jest konieczna, jednak w przypadku stwierdzenia konieczności jej dokonania, zostanie przeprowadzona przy uwzględnieniu:</w:t>
            </w:r>
          </w:p>
          <w:p w:rsidR="007A0F93" w:rsidRDefault="00C359BD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liczby incydentów stanowiących zagrożenia dla ochrony lotnictwa cywilnego;</w:t>
            </w:r>
          </w:p>
          <w:p w:rsidR="007A0F93" w:rsidRDefault="00C359BD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sprawozdań rocznych ze stanu ochrony lotnictwa cywilnego.</w:t>
            </w:r>
          </w:p>
        </w:tc>
      </w:tr>
      <w:tr w:rsidR="007A0F93">
        <w:trPr>
          <w:trHeight w:val="142"/>
        </w:trPr>
        <w:tc>
          <w:tcPr>
            <w:tcW w:w="10296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A0F93" w:rsidRDefault="00C359BD">
            <w:pPr>
              <w:numPr>
                <w:ilvl w:val="0"/>
                <w:numId w:val="1"/>
              </w:numPr>
              <w:tabs>
                <w:tab w:val="left" w:pos="360"/>
              </w:tabs>
              <w:spacing w:before="60" w:after="60" w:line="288" w:lineRule="auto"/>
              <w:ind w:left="318" w:hanging="284"/>
            </w:pPr>
            <w:r>
              <w:rPr>
                <w:rFonts w:ascii="Times New Roman" w:hAnsi="Times New Roman"/>
                <w:b/>
                <w:color w:val="000000"/>
                <w:spacing w:val="-2"/>
              </w:rPr>
              <w:t xml:space="preserve">Załączniki (istotne dokumenty źródłowe, badania, analizy itp.) </w:t>
            </w:r>
          </w:p>
        </w:tc>
      </w:tr>
      <w:tr w:rsidR="007A0F93">
        <w:trPr>
          <w:trHeight w:val="142"/>
        </w:trPr>
        <w:tc>
          <w:tcPr>
            <w:tcW w:w="10296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A0F93" w:rsidRDefault="00C359BD">
            <w:pPr>
              <w:spacing w:after="120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Brak.</w:t>
            </w:r>
          </w:p>
          <w:p w:rsidR="007A0F93" w:rsidRDefault="007A0F93">
            <w:pPr>
              <w:autoSpaceDE w:val="0"/>
              <w:spacing w:after="120" w:line="288" w:lineRule="auto"/>
              <w:rPr>
                <w:rFonts w:ascii="Times New Roman" w:hAnsi="Times New Roman"/>
                <w:color w:val="000000"/>
                <w:spacing w:val="-2"/>
                <w:sz w:val="24"/>
              </w:rPr>
            </w:pPr>
          </w:p>
        </w:tc>
      </w:tr>
    </w:tbl>
    <w:p w:rsidR="007A0F93" w:rsidRDefault="007A0F93"/>
    <w:p w:rsidR="007A0F93" w:rsidRDefault="007A0F93"/>
    <w:sectPr w:rsidR="007A0F93" w:rsidSect="00B402A3">
      <w:head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1F4" w:rsidRDefault="002D11F4">
      <w:pPr>
        <w:spacing w:after="0" w:line="240" w:lineRule="auto"/>
      </w:pPr>
      <w:r>
        <w:separator/>
      </w:r>
    </w:p>
  </w:endnote>
  <w:endnote w:type="continuationSeparator" w:id="0">
    <w:p w:rsidR="002D11F4" w:rsidRDefault="002D1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1F4" w:rsidRDefault="002D11F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D11F4" w:rsidRDefault="002D11F4">
      <w:pPr>
        <w:spacing w:after="0" w:line="240" w:lineRule="auto"/>
      </w:pPr>
      <w:r>
        <w:continuationSeparator/>
      </w:r>
    </w:p>
  </w:footnote>
  <w:footnote w:id="1">
    <w:p w:rsidR="007A0F93" w:rsidRDefault="00C359BD">
      <w:pPr>
        <w:pStyle w:val="ODNONIKtreodnonika"/>
      </w:pPr>
      <w:r>
        <w:rPr>
          <w:rStyle w:val="Odwoanieprzypisudolnego"/>
        </w:rPr>
        <w:footnoteRef/>
      </w:r>
      <w:r>
        <w:rPr>
          <w:vertAlign w:val="superscript"/>
        </w:rPr>
        <w:t xml:space="preserve">) </w:t>
      </w:r>
      <w:r>
        <w:tab/>
        <w:t>Minister Infrastruktury kieruje działem administracji rządowej – transport, na podstawie § 1 ust. 2 pkt 3 rozporządzenia Prezesa Rady Ministrów z dnia 11 stycznia 2018 r. w sprawie szczegółowego zakresu działania Ministra Infrastruktury (Dz. U. poz. 101 i 176).</w:t>
      </w:r>
    </w:p>
  </w:footnote>
  <w:footnote w:id="2">
    <w:p w:rsidR="007A0F93" w:rsidRDefault="00C359BD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 xml:space="preserve"> </w:t>
      </w:r>
      <w:r>
        <w:tab/>
        <w:t>Niniejsze rozporządzenie było poprzedzone rozporządzeniem Ministra Infrastruktury z dnia 13 sierpnia 2018 r. w sprawie wymagań technicznych i eksploatacyjnych dla lotnisk użytku publicznego podlegających obowiązkowi certyfikacji (Dz. U. poz. 1661), które zgodnie z art. 18 ustawy z dnia 14 grudnia 2018 r. o zmianie ustawy – Prawo lotnicze oraz niektórych innych ustaw (Dz. U. z 2019 r. poz. 235) traci moc z dniem wejścia w życie niniejszego rozporządzenia.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18E" w:rsidRDefault="00C359BD">
    <w:pPr>
      <w:pStyle w:val="Nagwek"/>
      <w:jc w:val="center"/>
    </w:pPr>
    <w:r>
      <w:t xml:space="preserve">– </w:t>
    </w:r>
    <w:r w:rsidR="00B402A3"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 PAGE </w:instrText>
    </w:r>
    <w:r w:rsidR="00B402A3">
      <w:rPr>
        <w:rFonts w:ascii="Times New Roman" w:hAnsi="Times New Roman"/>
        <w:sz w:val="24"/>
        <w:szCs w:val="24"/>
      </w:rPr>
      <w:fldChar w:fldCharType="separate"/>
    </w:r>
    <w:r w:rsidR="00DB5F2B">
      <w:rPr>
        <w:rFonts w:ascii="Times New Roman" w:hAnsi="Times New Roman"/>
        <w:noProof/>
        <w:sz w:val="24"/>
        <w:szCs w:val="24"/>
      </w:rPr>
      <w:t>1</w:t>
    </w:r>
    <w:r w:rsidR="00B402A3">
      <w:rPr>
        <w:rFonts w:ascii="Times New Roman" w:hAnsi="Times New Roman"/>
        <w:sz w:val="24"/>
        <w:szCs w:val="24"/>
      </w:rPr>
      <w:fldChar w:fldCharType="end"/>
    </w:r>
    <w:r>
      <w:rPr>
        <w:rFonts w:ascii="Times New Roman" w:hAnsi="Times New Roman"/>
        <w:sz w:val="24"/>
        <w:szCs w:val="24"/>
      </w:rPr>
      <w:t xml:space="preserve"> – </w:t>
    </w:r>
  </w:p>
  <w:p w:rsidR="0040018E" w:rsidRDefault="002D11F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C4C68"/>
    <w:multiLevelType w:val="multilevel"/>
    <w:tmpl w:val="FF3E7CE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44351"/>
    <w:multiLevelType w:val="multilevel"/>
    <w:tmpl w:val="69D0C9E6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Arial"/>
        <w:b w:val="0"/>
        <w:i w:val="0"/>
        <w:color w:val="auto"/>
        <w:sz w:val="22"/>
        <w:szCs w:val="24"/>
        <w:u w:val="none"/>
      </w:rPr>
    </w:lvl>
    <w:lvl w:ilvl="1">
      <w:start w:val="1"/>
      <w:numFmt w:val="lowerLetter"/>
      <w:lvlText w:val="%2."/>
      <w:lvlJc w:val="left"/>
      <w:pPr>
        <w:ind w:left="2586" w:hanging="360"/>
      </w:pPr>
    </w:lvl>
    <w:lvl w:ilvl="2">
      <w:start w:val="1"/>
      <w:numFmt w:val="lowerRoman"/>
      <w:lvlText w:val="%3."/>
      <w:lvlJc w:val="right"/>
      <w:pPr>
        <w:ind w:left="3306" w:hanging="180"/>
      </w:pPr>
    </w:lvl>
    <w:lvl w:ilvl="3">
      <w:start w:val="1"/>
      <w:numFmt w:val="decimal"/>
      <w:lvlText w:val="%4."/>
      <w:lvlJc w:val="left"/>
      <w:pPr>
        <w:ind w:left="4026" w:hanging="360"/>
      </w:pPr>
    </w:lvl>
    <w:lvl w:ilvl="4">
      <w:start w:val="1"/>
      <w:numFmt w:val="lowerLetter"/>
      <w:lvlText w:val="%5."/>
      <w:lvlJc w:val="left"/>
      <w:pPr>
        <w:ind w:left="4746" w:hanging="360"/>
      </w:pPr>
    </w:lvl>
    <w:lvl w:ilvl="5">
      <w:start w:val="1"/>
      <w:numFmt w:val="lowerRoman"/>
      <w:lvlText w:val="%6."/>
      <w:lvlJc w:val="right"/>
      <w:pPr>
        <w:ind w:left="5466" w:hanging="180"/>
      </w:pPr>
    </w:lvl>
    <w:lvl w:ilvl="6">
      <w:start w:val="1"/>
      <w:numFmt w:val="decimal"/>
      <w:lvlText w:val="%7."/>
      <w:lvlJc w:val="left"/>
      <w:pPr>
        <w:ind w:left="6186" w:hanging="360"/>
      </w:pPr>
    </w:lvl>
    <w:lvl w:ilvl="7">
      <w:start w:val="1"/>
      <w:numFmt w:val="lowerLetter"/>
      <w:lvlText w:val="%8."/>
      <w:lvlJc w:val="left"/>
      <w:pPr>
        <w:ind w:left="6906" w:hanging="360"/>
      </w:pPr>
    </w:lvl>
    <w:lvl w:ilvl="8">
      <w:start w:val="1"/>
      <w:numFmt w:val="lowerRoman"/>
      <w:lvlText w:val="%9."/>
      <w:lvlJc w:val="right"/>
      <w:pPr>
        <w:ind w:left="7626" w:hanging="180"/>
      </w:pPr>
    </w:lvl>
  </w:abstractNum>
  <w:abstractNum w:abstractNumId="2">
    <w:nsid w:val="13957E37"/>
    <w:multiLevelType w:val="multilevel"/>
    <w:tmpl w:val="A89ACDF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F77E63"/>
    <w:multiLevelType w:val="hybridMultilevel"/>
    <w:tmpl w:val="1B202272"/>
    <w:lvl w:ilvl="0" w:tplc="2C50559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FF6C3E"/>
    <w:multiLevelType w:val="multilevel"/>
    <w:tmpl w:val="AF8407A6"/>
    <w:lvl w:ilvl="0">
      <w:start w:val="2"/>
      <w:numFmt w:val="decimal"/>
      <w:lvlText w:val="%1)"/>
      <w:lvlJc w:val="left"/>
      <w:pPr>
        <w:ind w:left="792" w:hanging="360"/>
      </w:pPr>
    </w:lvl>
    <w:lvl w:ilvl="1">
      <w:start w:val="1"/>
      <w:numFmt w:val="lowerLetter"/>
      <w:lvlText w:val="%2."/>
      <w:lvlJc w:val="left"/>
      <w:pPr>
        <w:ind w:left="1512" w:hanging="360"/>
      </w:pPr>
    </w:lvl>
    <w:lvl w:ilvl="2">
      <w:start w:val="1"/>
      <w:numFmt w:val="lowerRoman"/>
      <w:lvlText w:val="%3."/>
      <w:lvlJc w:val="right"/>
      <w:pPr>
        <w:ind w:left="2232" w:hanging="180"/>
      </w:pPr>
    </w:lvl>
    <w:lvl w:ilvl="3">
      <w:start w:val="1"/>
      <w:numFmt w:val="decimal"/>
      <w:lvlText w:val="%4."/>
      <w:lvlJc w:val="left"/>
      <w:pPr>
        <w:ind w:left="2952" w:hanging="360"/>
      </w:pPr>
    </w:lvl>
    <w:lvl w:ilvl="4">
      <w:start w:val="1"/>
      <w:numFmt w:val="lowerLetter"/>
      <w:lvlText w:val="%5."/>
      <w:lvlJc w:val="left"/>
      <w:pPr>
        <w:ind w:left="3672" w:hanging="360"/>
      </w:pPr>
    </w:lvl>
    <w:lvl w:ilvl="5">
      <w:start w:val="1"/>
      <w:numFmt w:val="lowerRoman"/>
      <w:lvlText w:val="%6."/>
      <w:lvlJc w:val="right"/>
      <w:pPr>
        <w:ind w:left="4392" w:hanging="180"/>
      </w:pPr>
    </w:lvl>
    <w:lvl w:ilvl="6">
      <w:start w:val="1"/>
      <w:numFmt w:val="decimal"/>
      <w:lvlText w:val="%7."/>
      <w:lvlJc w:val="left"/>
      <w:pPr>
        <w:ind w:left="5112" w:hanging="360"/>
      </w:pPr>
    </w:lvl>
    <w:lvl w:ilvl="7">
      <w:start w:val="1"/>
      <w:numFmt w:val="lowerLetter"/>
      <w:lvlText w:val="%8."/>
      <w:lvlJc w:val="left"/>
      <w:pPr>
        <w:ind w:left="5832" w:hanging="360"/>
      </w:pPr>
    </w:lvl>
    <w:lvl w:ilvl="8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F93"/>
    <w:rsid w:val="00112CC1"/>
    <w:rsid w:val="002A67FC"/>
    <w:rsid w:val="002D11F4"/>
    <w:rsid w:val="002E18EB"/>
    <w:rsid w:val="00315709"/>
    <w:rsid w:val="00334439"/>
    <w:rsid w:val="003D030E"/>
    <w:rsid w:val="004A0DAF"/>
    <w:rsid w:val="004A6B11"/>
    <w:rsid w:val="004B16D3"/>
    <w:rsid w:val="00503A54"/>
    <w:rsid w:val="00564BE5"/>
    <w:rsid w:val="005A1C4E"/>
    <w:rsid w:val="00773E1F"/>
    <w:rsid w:val="007A0F93"/>
    <w:rsid w:val="0082646E"/>
    <w:rsid w:val="00844E0B"/>
    <w:rsid w:val="00845B8E"/>
    <w:rsid w:val="00874436"/>
    <w:rsid w:val="008C7F7D"/>
    <w:rsid w:val="00972A5A"/>
    <w:rsid w:val="00980B7E"/>
    <w:rsid w:val="00B402A3"/>
    <w:rsid w:val="00C359BD"/>
    <w:rsid w:val="00C60FC3"/>
    <w:rsid w:val="00C93172"/>
    <w:rsid w:val="00CF57AC"/>
    <w:rsid w:val="00DB5F2B"/>
    <w:rsid w:val="00E03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widowControl w:val="0"/>
      <w:spacing w:after="0"/>
      <w:ind w:left="720"/>
    </w:pPr>
    <w:rPr>
      <w:lang w:val="en-US"/>
    </w:rPr>
  </w:style>
  <w:style w:type="character" w:styleId="Odwoanieprzypisudolnego">
    <w:name w:val="footnote reference"/>
    <w:rPr>
      <w:rFonts w:cs="Times New Roman"/>
      <w:position w:val="0"/>
      <w:vertAlign w:val="superscript"/>
    </w:rPr>
  </w:style>
  <w:style w:type="paragraph" w:customStyle="1" w:styleId="ARTartustawynprozporzdzenia">
    <w:name w:val="ART(§) – art. ustawy (§ np. rozporządzenia)"/>
    <w:pPr>
      <w:suppressAutoHyphens/>
      <w:autoSpaceDE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pPr>
      <w:keepNext/>
      <w:suppressAutoHyphens/>
      <w:spacing w:after="120" w:line="360" w:lineRule="auto"/>
      <w:jc w:val="center"/>
    </w:pPr>
    <w:rPr>
      <w:rFonts w:ascii="Times" w:eastAsia="Times New Roman" w:hAnsi="Times"/>
      <w:b/>
      <w:bCs/>
      <w:caps/>
      <w:spacing w:val="54"/>
      <w:kern w:val="3"/>
      <w:sz w:val="24"/>
      <w:szCs w:val="24"/>
      <w:lang w:eastAsia="pl-PL"/>
    </w:rPr>
  </w:style>
  <w:style w:type="paragraph" w:customStyle="1" w:styleId="PKTpunkt">
    <w:name w:val="PKT – punkt"/>
    <w:pPr>
      <w:suppressAutoHyphens/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ODNONIKtreodnonika">
    <w:name w:val="ODNOŚNIK – treść odnośnika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paragraph" w:customStyle="1" w:styleId="ROZDZODDZOZNoznaczenierozdziauluboddziau">
    <w:name w:val="ROZDZ(ODDZ)_OZN – oznaczenie rozdziału lub oddziału"/>
    <w:next w:val="ARTartustawynprozporzdzenia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Arial"/>
      <w:bCs/>
      <w:kern w:val="3"/>
      <w:sz w:val="24"/>
      <w:szCs w:val="24"/>
      <w:lang w:eastAsia="pl-P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pPr>
      <w:suppressAutoHyphens/>
      <w:spacing w:after="0" w:line="360" w:lineRule="auto"/>
      <w:jc w:val="right"/>
    </w:pPr>
    <w:rPr>
      <w:rFonts w:ascii="Times New Roman" w:eastAsia="Times New Roman" w:hAnsi="Times New Roman" w:cs="Arial"/>
      <w:sz w:val="24"/>
      <w:szCs w:val="20"/>
      <w:u w:val="single"/>
      <w:lang w:eastAsia="pl-PL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rPr>
      <w:b w:val="0"/>
      <w:i w:val="0"/>
      <w:vanish w:val="0"/>
      <w:spacing w:val="0"/>
      <w:position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rPr>
      <w:b/>
      <w:vanish w:val="0"/>
      <w:spacing w:val="0"/>
      <w:position w:val="0"/>
      <w:vertAlign w:val="superscript"/>
    </w:rPr>
  </w:style>
  <w:style w:type="character" w:customStyle="1" w:styleId="Ppogrubienie">
    <w:name w:val="_P_ – pogrubienie"/>
    <w:basedOn w:val="Domylnaczcionkaakapitu"/>
    <w:rPr>
      <w:b/>
    </w:rPr>
  </w:style>
  <w:style w:type="character" w:customStyle="1" w:styleId="Kkursywa">
    <w:name w:val="_K_ – kursywa"/>
    <w:basedOn w:val="Domylnaczcionkaakapitu"/>
    <w:rPr>
      <w:i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widowControl w:val="0"/>
      <w:spacing w:after="0"/>
      <w:ind w:left="720"/>
    </w:pPr>
    <w:rPr>
      <w:lang w:val="en-US"/>
    </w:rPr>
  </w:style>
  <w:style w:type="character" w:styleId="Odwoanieprzypisudolnego">
    <w:name w:val="footnote reference"/>
    <w:rPr>
      <w:rFonts w:cs="Times New Roman"/>
      <w:position w:val="0"/>
      <w:vertAlign w:val="superscript"/>
    </w:rPr>
  </w:style>
  <w:style w:type="paragraph" w:customStyle="1" w:styleId="ARTartustawynprozporzdzenia">
    <w:name w:val="ART(§) – art. ustawy (§ np. rozporządzenia)"/>
    <w:pPr>
      <w:suppressAutoHyphens/>
      <w:autoSpaceDE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pPr>
      <w:keepNext/>
      <w:suppressAutoHyphens/>
      <w:spacing w:after="120" w:line="360" w:lineRule="auto"/>
      <w:jc w:val="center"/>
    </w:pPr>
    <w:rPr>
      <w:rFonts w:ascii="Times" w:eastAsia="Times New Roman" w:hAnsi="Times"/>
      <w:b/>
      <w:bCs/>
      <w:caps/>
      <w:spacing w:val="54"/>
      <w:kern w:val="3"/>
      <w:sz w:val="24"/>
      <w:szCs w:val="24"/>
      <w:lang w:eastAsia="pl-PL"/>
    </w:rPr>
  </w:style>
  <w:style w:type="paragraph" w:customStyle="1" w:styleId="PKTpunkt">
    <w:name w:val="PKT – punkt"/>
    <w:pPr>
      <w:suppressAutoHyphens/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ODNONIKtreodnonika">
    <w:name w:val="ODNOŚNIK – treść odnośnika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paragraph" w:customStyle="1" w:styleId="ROZDZODDZOZNoznaczenierozdziauluboddziau">
    <w:name w:val="ROZDZ(ODDZ)_OZN – oznaczenie rozdziału lub oddziału"/>
    <w:next w:val="ARTartustawynprozporzdzenia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Arial"/>
      <w:bCs/>
      <w:kern w:val="3"/>
      <w:sz w:val="24"/>
      <w:szCs w:val="24"/>
      <w:lang w:eastAsia="pl-P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pPr>
      <w:suppressAutoHyphens/>
      <w:spacing w:after="0" w:line="360" w:lineRule="auto"/>
      <w:jc w:val="right"/>
    </w:pPr>
    <w:rPr>
      <w:rFonts w:ascii="Times New Roman" w:eastAsia="Times New Roman" w:hAnsi="Times New Roman" w:cs="Arial"/>
      <w:sz w:val="24"/>
      <w:szCs w:val="20"/>
      <w:u w:val="single"/>
      <w:lang w:eastAsia="pl-PL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rPr>
      <w:b w:val="0"/>
      <w:i w:val="0"/>
      <w:vanish w:val="0"/>
      <w:spacing w:val="0"/>
      <w:position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rPr>
      <w:b/>
      <w:vanish w:val="0"/>
      <w:spacing w:val="0"/>
      <w:position w:val="0"/>
      <w:vertAlign w:val="superscript"/>
    </w:rPr>
  </w:style>
  <w:style w:type="character" w:customStyle="1" w:styleId="Ppogrubienie">
    <w:name w:val="_P_ – pogrubienie"/>
    <w:basedOn w:val="Domylnaczcionkaakapitu"/>
    <w:rPr>
      <w:b/>
    </w:rPr>
  </w:style>
  <w:style w:type="character" w:customStyle="1" w:styleId="Kkursywa">
    <w:name w:val="_K_ – kursywa"/>
    <w:basedOn w:val="Domylnaczcionkaakapitu"/>
    <w:rPr>
      <w:i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7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3279</Words>
  <Characters>19680</Characters>
  <Application>Microsoft Office Word</Application>
  <DocSecurity>0</DocSecurity>
  <Lines>164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Porzycka Magdalena</dc:creator>
  <cp:lastModifiedBy>Babiak Agnieszka</cp:lastModifiedBy>
  <cp:revision>2</cp:revision>
  <dcterms:created xsi:type="dcterms:W3CDTF">2019-04-01T11:18:00Z</dcterms:created>
  <dcterms:modified xsi:type="dcterms:W3CDTF">2019-04-01T11:18:00Z</dcterms:modified>
</cp:coreProperties>
</file>