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4E3" w:rsidRDefault="005E24E3" w:rsidP="005E24E3">
      <w:pPr>
        <w:pStyle w:val="OZNPROJEKTUwskazaniedatylubwersjiprojektu"/>
        <w:keepNext/>
      </w:pPr>
      <w:r>
        <w:t>Projekt z dnia 5 września 2017 r.</w:t>
      </w:r>
    </w:p>
    <w:p w:rsidR="005E24E3" w:rsidRDefault="005E24E3" w:rsidP="005E24E3">
      <w:pPr>
        <w:pStyle w:val="OZNRODZAKTUtznustawalubrozporzdzenieiorganwydajcy"/>
      </w:pPr>
      <w:r>
        <w:t>ROZPORZĄDZENIE</w:t>
      </w:r>
    </w:p>
    <w:p w:rsidR="005E24E3" w:rsidRDefault="005E24E3" w:rsidP="005E24E3">
      <w:pPr>
        <w:pStyle w:val="OZNRODZAKTUtznustawalubrozporzdzenieiorganwydajcy"/>
      </w:pPr>
      <w:r>
        <w:t>MINISTRA INFRASTRUKTURY I BUDOWNICTWA</w:t>
      </w:r>
      <w:r w:rsidRPr="00733A80">
        <w:rPr>
          <w:rStyle w:val="Odwoanieprzypisudolnego"/>
        </w:rPr>
        <w:footnoteReference w:customMarkFollows="1" w:id="1"/>
        <w:t>1</w:t>
      </w:r>
      <w:r>
        <w:rPr>
          <w:rStyle w:val="Odwoanieprzypisudolnego"/>
        </w:rPr>
        <w:t>)</w:t>
      </w:r>
    </w:p>
    <w:p w:rsidR="005E24E3" w:rsidRDefault="005E24E3" w:rsidP="005E24E3">
      <w:pPr>
        <w:pStyle w:val="DATAAKTUdatauchwalenialubwydaniaaktu"/>
      </w:pPr>
      <w:r>
        <w:t>z dnia .................... 2017 r.</w:t>
      </w:r>
    </w:p>
    <w:p w:rsidR="005E24E3" w:rsidRDefault="005E24E3" w:rsidP="005E24E3">
      <w:pPr>
        <w:pStyle w:val="TYTUAKTUprzedmiotregulacjiustawylubrozporzdzenia"/>
      </w:pPr>
      <w:r>
        <w:t>zmieniające rozporządzenie w sprawie sposobu i trybu rozliczania i dokumentowania kosztów związanych z zapewnieniem służb żeglugi powietrznej za loty zwolnione z opłat nawigacyjnych</w:t>
      </w:r>
    </w:p>
    <w:p w:rsidR="005E24E3" w:rsidRDefault="005E24E3" w:rsidP="005E24E3">
      <w:pPr>
        <w:pStyle w:val="ARTartustawynprozporzdzenia"/>
      </w:pPr>
      <w:r>
        <w:t>Na podstawie art. 130 ust. 8 ustawy z dnia 3 lipca 2002 r. – Prawo lotnicze (Dz. U. z 2017 r. poz. 959 i 1089) zarządza się, co następuje:</w:t>
      </w:r>
    </w:p>
    <w:p w:rsidR="005E24E3" w:rsidRDefault="005E24E3" w:rsidP="005E24E3">
      <w:pPr>
        <w:pStyle w:val="ARTartustawynprozporzdzenia"/>
        <w:keepNext/>
      </w:pPr>
      <w:r>
        <w:rPr>
          <w:rStyle w:val="Ppogrubienie"/>
        </w:rPr>
        <w:t>§ 1.</w:t>
      </w:r>
      <w:r>
        <w:t xml:space="preserve"> W rozporządzeniu Ministra Transportu, Budownictwa i Gospodarki Morskiej z dnia 13 sierpnia 2013 r. w sprawie sposobu i trybu rozliczania i dokumentowania kosztów związanych z zapewnieniem służb żeglugi powietrznej za loty zwolnione z opłat nawigacyjnych (Dz. U. z 2016 r. poz. 912) w § 4 w ust. 5 </w:t>
      </w:r>
      <w:proofErr w:type="spellStart"/>
      <w:r>
        <w:t>pkt</w:t>
      </w:r>
      <w:proofErr w:type="spellEnd"/>
      <w:r>
        <w:t xml:space="preserve"> 6 otrzymuje brzmienie:</w:t>
      </w:r>
    </w:p>
    <w:p w:rsidR="005E24E3" w:rsidRDefault="005E24E3" w:rsidP="005E24E3">
      <w:pPr>
        <w:pStyle w:val="ZPKTzmpktartykuempunktem"/>
      </w:pPr>
      <w:r>
        <w:t>„6)</w:t>
      </w:r>
      <w:r>
        <w:tab/>
        <w:t xml:space="preserve">potwierdzoną za zgodność z oryginałem kopię sprawozdania z badania sprawozdania finansowego za rok obrotowy, którego dotyczy rozliczenie kosztów rzeczywistych za loty, o których mowa w art. 130 ust. 6 </w:t>
      </w:r>
      <w:proofErr w:type="spellStart"/>
      <w:r>
        <w:t>pkt</w:t>
      </w:r>
      <w:proofErr w:type="spellEnd"/>
      <w:r>
        <w:t xml:space="preserve"> 1 i 2 ustawy;”.</w:t>
      </w:r>
    </w:p>
    <w:p w:rsidR="005E24E3" w:rsidRDefault="005E24E3" w:rsidP="005E24E3">
      <w:pPr>
        <w:pStyle w:val="ARTartustawynprozporzdzenia"/>
        <w:keepNext/>
      </w:pPr>
      <w:r>
        <w:rPr>
          <w:rStyle w:val="Ppogrubienie"/>
        </w:rPr>
        <w:t>§ 2.</w:t>
      </w:r>
      <w:r>
        <w:t> Rozporządzenie wchodzi w życie z dniem następującym po dniu ogłoszenia.</w:t>
      </w:r>
    </w:p>
    <w:p w:rsidR="005E24E3" w:rsidRDefault="005E24E3" w:rsidP="005E24E3">
      <w:pPr>
        <w:pStyle w:val="NAZORGWYDnazwaorganuwydajcegoprojektowanyakt"/>
      </w:pPr>
      <w:r>
        <w:t>MINISTER INFRASTRUKTURY</w:t>
      </w:r>
    </w:p>
    <w:p w:rsidR="005E24E3" w:rsidRDefault="005E24E3" w:rsidP="005E24E3">
      <w:pPr>
        <w:pStyle w:val="NAZORGWYDnazwaorganuwydajcegoprojektowanyakt"/>
      </w:pPr>
      <w:r>
        <w:t>I BUDOWNICTWA</w:t>
      </w:r>
    </w:p>
    <w:p w:rsidR="005E24E3" w:rsidRDefault="005E24E3" w:rsidP="005E24E3">
      <w:pPr>
        <w:pStyle w:val="TEKSTwporozumieniu"/>
        <w:keepNext/>
      </w:pPr>
      <w:r>
        <w:t>W porozumieniu:</w:t>
      </w:r>
    </w:p>
    <w:p w:rsidR="005E24E3" w:rsidRDefault="005E24E3" w:rsidP="005E24E3">
      <w:pPr>
        <w:pStyle w:val="NAZORGWPOROZUMIENIUnazwaorganuwporozumieniuzktrymaktjestwydawany"/>
      </w:pPr>
      <w:r>
        <w:t>MINISTER ROZWOJU I FINANSÓW</w:t>
      </w:r>
    </w:p>
    <w:p w:rsidR="005E24E3" w:rsidRDefault="005E24E3" w:rsidP="005E24E3"/>
    <w:p w:rsidR="005E24E3" w:rsidRDefault="005E24E3" w:rsidP="005E24E3"/>
    <w:p w:rsidR="005E24E3" w:rsidRDefault="005E24E3" w:rsidP="005E24E3"/>
    <w:p w:rsidR="005E24E3" w:rsidRDefault="005E24E3" w:rsidP="005E24E3"/>
    <w:p w:rsidR="005E24E3" w:rsidRDefault="005E24E3" w:rsidP="005E24E3"/>
    <w:p w:rsidR="005E24E3" w:rsidRDefault="005E24E3" w:rsidP="005E24E3"/>
    <w:p w:rsidR="00064562" w:rsidRDefault="00064562"/>
    <w:sectPr w:rsidR="00064562" w:rsidSect="00064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43A" w:rsidRDefault="00C0343A" w:rsidP="005E24E3">
      <w:pPr>
        <w:spacing w:after="0"/>
      </w:pPr>
      <w:r>
        <w:separator/>
      </w:r>
    </w:p>
  </w:endnote>
  <w:endnote w:type="continuationSeparator" w:id="0">
    <w:p w:rsidR="00C0343A" w:rsidRDefault="00C0343A" w:rsidP="005E24E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43A" w:rsidRDefault="00C0343A" w:rsidP="005E24E3">
      <w:pPr>
        <w:spacing w:after="0"/>
      </w:pPr>
      <w:r>
        <w:separator/>
      </w:r>
    </w:p>
  </w:footnote>
  <w:footnote w:type="continuationSeparator" w:id="0">
    <w:p w:rsidR="00C0343A" w:rsidRDefault="00C0343A" w:rsidP="005E24E3">
      <w:pPr>
        <w:spacing w:after="0"/>
      </w:pPr>
      <w:r>
        <w:continuationSeparator/>
      </w:r>
    </w:p>
  </w:footnote>
  <w:footnote w:id="1">
    <w:p w:rsidR="005E24E3" w:rsidRDefault="005E24E3" w:rsidP="005E24E3">
      <w:pPr>
        <w:pStyle w:val="ODNONIKtreodnonika"/>
      </w:pPr>
      <w:r w:rsidRPr="00733A80">
        <w:rPr>
          <w:rStyle w:val="Odwoanieprzypisudolnego"/>
        </w:rPr>
        <w:t>1</w:t>
      </w:r>
      <w:r>
        <w:rPr>
          <w:rStyle w:val="Odwoanieprzypisudolnego"/>
        </w:rPr>
        <w:t>)</w:t>
      </w:r>
      <w:r>
        <w:t xml:space="preserve"> Minister Infrastruktury i Budownictwa kieruje działem administracji rządowej – transport, na podstawie § 1 ust. 2 </w:t>
      </w:r>
      <w:proofErr w:type="spellStart"/>
      <w:r>
        <w:t>pkt</w:t>
      </w:r>
      <w:proofErr w:type="spellEnd"/>
      <w:r>
        <w:t xml:space="preserve"> 3 rozporządzenia Prezesa Rady Ministrów z dnia 17 listopada 2015 r. w sprawie szczegółowego zakresu działania Ministra Infrastruktury i Budownictwa (Dz. U. poz. 1907 i 2094 oraz z 2017 r. poz. 1076).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24E3"/>
    <w:rsid w:val="00064562"/>
    <w:rsid w:val="00122060"/>
    <w:rsid w:val="005E24E3"/>
    <w:rsid w:val="00C0343A"/>
    <w:rsid w:val="00CE7C44"/>
    <w:rsid w:val="00FC4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E24E3"/>
    <w:pPr>
      <w:widowControl w:val="0"/>
      <w:suppressAutoHyphens/>
      <w:autoSpaceDE w:val="0"/>
      <w:autoSpaceDN w:val="0"/>
      <w:spacing w:after="120" w:line="240" w:lineRule="auto"/>
      <w:textAlignment w:val="baseline"/>
    </w:pPr>
    <w:rPr>
      <w:rFonts w:ascii="Times New Roman" w:eastAsia="Times New Roman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5E24E3"/>
    <w:rPr>
      <w:rFonts w:cs="Times New Roman"/>
      <w:position w:val="0"/>
      <w:vertAlign w:val="superscript"/>
    </w:rPr>
  </w:style>
  <w:style w:type="paragraph" w:customStyle="1" w:styleId="ARTartustawynprozporzdzenia">
    <w:name w:val="ART(§) – art. ustawy (§ np. rozporządzenia)"/>
    <w:rsid w:val="005E24E3"/>
    <w:pPr>
      <w:suppressAutoHyphens/>
      <w:autoSpaceDE w:val="0"/>
      <w:autoSpaceDN w:val="0"/>
      <w:spacing w:before="120" w:after="0"/>
      <w:ind w:firstLine="510"/>
      <w:textAlignment w:val="baseline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PKTzmpktartykuempunktem">
    <w:name w:val="Z/PKT – zm. pkt artykułem (punktem)"/>
    <w:basedOn w:val="Normalny"/>
    <w:rsid w:val="005E24E3"/>
    <w:pPr>
      <w:widowControl/>
      <w:autoSpaceDE/>
      <w:spacing w:after="0" w:line="360" w:lineRule="auto"/>
      <w:ind w:left="1020" w:hanging="510"/>
    </w:pPr>
    <w:rPr>
      <w:rFonts w:ascii="Times" w:hAnsi="Times"/>
      <w:bCs/>
    </w:rPr>
  </w:style>
  <w:style w:type="paragraph" w:customStyle="1" w:styleId="DATAAKTUdatauchwalenialubwydaniaaktu">
    <w:name w:val="DATA_AKTU – data uchwalenia lub wydania aktu"/>
    <w:next w:val="TYTUAKTUprzedmiotregulacjiustawylubrozporzdzenia"/>
    <w:rsid w:val="005E24E3"/>
    <w:pPr>
      <w:keepNext/>
      <w:suppressAutoHyphens/>
      <w:autoSpaceDN w:val="0"/>
      <w:spacing w:before="120" w:after="120"/>
      <w:jc w:val="center"/>
      <w:textAlignment w:val="baseline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rsid w:val="005E24E3"/>
    <w:pPr>
      <w:keepNext/>
      <w:suppressAutoHyphens/>
      <w:autoSpaceDN w:val="0"/>
      <w:spacing w:before="120" w:after="360"/>
      <w:jc w:val="center"/>
      <w:textAlignment w:val="baseline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rsid w:val="005E24E3"/>
    <w:pPr>
      <w:keepNext/>
      <w:suppressAutoHyphens/>
      <w:autoSpaceDN w:val="0"/>
      <w:spacing w:after="120"/>
      <w:jc w:val="center"/>
      <w:textAlignment w:val="baseline"/>
    </w:pPr>
    <w:rPr>
      <w:rFonts w:ascii="Times" w:eastAsia="Times New Roman" w:hAnsi="Times" w:cs="Times New Roman"/>
      <w:b/>
      <w:bCs/>
      <w:caps/>
      <w:spacing w:val="54"/>
      <w:kern w:val="3"/>
      <w:sz w:val="24"/>
      <w:szCs w:val="24"/>
      <w:lang w:eastAsia="pl-PL"/>
    </w:rPr>
  </w:style>
  <w:style w:type="paragraph" w:customStyle="1" w:styleId="ODNONIKtreodnonika">
    <w:name w:val="ODNOŚNIK – treść odnośnika"/>
    <w:rsid w:val="005E24E3"/>
    <w:pPr>
      <w:suppressAutoHyphens/>
      <w:autoSpaceDN w:val="0"/>
      <w:spacing w:after="0" w:line="240" w:lineRule="auto"/>
      <w:ind w:left="284" w:hanging="284"/>
      <w:textAlignment w:val="baseline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rsid w:val="005E24E3"/>
    <w:pPr>
      <w:suppressAutoHyphens/>
      <w:autoSpaceDN w:val="0"/>
      <w:spacing w:after="0"/>
      <w:jc w:val="right"/>
      <w:textAlignment w:val="baseline"/>
    </w:pPr>
    <w:rPr>
      <w:rFonts w:ascii="Times New Roman" w:eastAsia="Times New Roman" w:hAnsi="Times New Roman" w:cs="Arial"/>
      <w:sz w:val="24"/>
      <w:szCs w:val="20"/>
      <w:u w:val="single"/>
      <w:lang w:eastAsia="pl-PL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rsid w:val="005E24E3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rsid w:val="005E24E3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rsid w:val="005E24E3"/>
    <w:pPr>
      <w:suppressAutoHyphens/>
      <w:autoSpaceDN w:val="0"/>
      <w:spacing w:after="0"/>
      <w:jc w:val="left"/>
      <w:textAlignment w:val="baseline"/>
    </w:pPr>
    <w:rPr>
      <w:rFonts w:ascii="Times New Roman" w:eastAsia="Times New Roman" w:hAnsi="Times New Roman" w:cs="Arial"/>
      <w:b/>
      <w:sz w:val="24"/>
      <w:szCs w:val="20"/>
      <w:lang w:eastAsia="pl-PL"/>
    </w:rPr>
  </w:style>
  <w:style w:type="character" w:customStyle="1" w:styleId="Ppogrubienie">
    <w:name w:val="_P_ – pogrubienie"/>
    <w:basedOn w:val="Domylnaczcionkaakapitu"/>
    <w:rsid w:val="005E24E3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166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mstokowski</dc:creator>
  <cp:lastModifiedBy>mstokowski</cp:lastModifiedBy>
  <cp:revision>1</cp:revision>
  <dcterms:created xsi:type="dcterms:W3CDTF">2017-09-18T09:12:00Z</dcterms:created>
  <dcterms:modified xsi:type="dcterms:W3CDTF">2017-09-18T09:21:00Z</dcterms:modified>
</cp:coreProperties>
</file>